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76B17" w14:textId="77777777" w:rsidR="00943C74" w:rsidRPr="00943C74" w:rsidRDefault="00943C74" w:rsidP="00943C74">
      <w:pPr>
        <w:spacing w:after="0" w:line="240" w:lineRule="auto"/>
        <w:rPr>
          <w:rFonts w:ascii="Times New Roman" w:eastAsia="Times New Roman" w:hAnsi="Times New Roman" w:cs="Times New Roman"/>
          <w:kern w:val="0"/>
          <w:sz w:val="24"/>
          <w:szCs w:val="24"/>
          <w:lang w:eastAsia="fr-FR"/>
          <w14:ligatures w14:val="none"/>
        </w:rPr>
      </w:pPr>
    </w:p>
    <w:p w14:paraId="271152C7" w14:textId="77777777" w:rsidR="00943C74" w:rsidRPr="00943C74" w:rsidRDefault="00943C74" w:rsidP="00943C74">
      <w:pPr>
        <w:spacing w:after="0" w:line="240" w:lineRule="auto"/>
        <w:rPr>
          <w:rFonts w:ascii="Times New Roman" w:eastAsia="Times New Roman" w:hAnsi="Times New Roman" w:cs="Times New Roman"/>
          <w:vanish/>
          <w:kern w:val="0"/>
          <w:sz w:val="24"/>
          <w:szCs w:val="24"/>
          <w:lang w:eastAsia="fr-FR"/>
          <w14:ligatures w14:val="none"/>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943C74" w:rsidRPr="00943C74" w14:paraId="57633EC2" w14:textId="77777777" w:rsidTr="00943C74">
        <w:trPr>
          <w:tblCellSpacing w:w="0" w:type="dxa"/>
        </w:trPr>
        <w:tc>
          <w:tcPr>
            <w:tcW w:w="0" w:type="auto"/>
            <w:shd w:val="clear" w:color="auto" w:fill="E1F0FD"/>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43C74" w:rsidRPr="00943C74" w14:paraId="6052D8F7" w14:textId="77777777">
              <w:trPr>
                <w:tblCellSpacing w:w="0" w:type="dxa"/>
                <w:jc w:val="center"/>
              </w:trPr>
              <w:tc>
                <w:tcPr>
                  <w:tcW w:w="0" w:type="auto"/>
                  <w:shd w:val="clear" w:color="auto" w:fill="E1F0FD"/>
                  <w:vAlign w:val="center"/>
                  <w:hideMark/>
                </w:tcPr>
                <w:tbl>
                  <w:tblPr>
                    <w:tblW w:w="8400" w:type="dxa"/>
                    <w:jc w:val="center"/>
                    <w:tblCellSpacing w:w="0" w:type="dxa"/>
                    <w:shd w:val="clear" w:color="auto" w:fill="E1F0FD"/>
                    <w:tblCellMar>
                      <w:left w:w="0" w:type="dxa"/>
                      <w:right w:w="0" w:type="dxa"/>
                    </w:tblCellMar>
                    <w:tblLook w:val="04A0" w:firstRow="1" w:lastRow="0" w:firstColumn="1" w:lastColumn="0" w:noHBand="0" w:noVBand="1"/>
                  </w:tblPr>
                  <w:tblGrid>
                    <w:gridCol w:w="8400"/>
                  </w:tblGrid>
                  <w:tr w:rsidR="00943C74" w:rsidRPr="00943C74" w14:paraId="32735648" w14:textId="77777777">
                    <w:trPr>
                      <w:tblCellSpacing w:w="0" w:type="dxa"/>
                      <w:jc w:val="center"/>
                    </w:trPr>
                    <w:tc>
                      <w:tcPr>
                        <w:tcW w:w="0" w:type="auto"/>
                        <w:shd w:val="clear" w:color="auto" w:fill="E1F0FD"/>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3A62BBB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943C74" w:rsidRPr="00943C74" w14:paraId="2E54A7F2"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6F1EBAA1" w14:textId="77777777">
                                      <w:trPr>
                                        <w:tblCellSpacing w:w="0" w:type="dxa"/>
                                        <w:jc w:val="center"/>
                                      </w:trPr>
                                      <w:tc>
                                        <w:tcPr>
                                          <w:tcW w:w="0" w:type="auto"/>
                                          <w:hideMark/>
                                        </w:tcPr>
                                        <w:p w14:paraId="35FEBBA4" w14:textId="77777777" w:rsidR="00943C74" w:rsidRDefault="00943C74" w:rsidP="00943C74">
                                          <w:pPr>
                                            <w:spacing w:after="0" w:line="240" w:lineRule="auto"/>
                                            <w:jc w:val="center"/>
                                            <w:rPr>
                                              <w:rFonts w:ascii="Times New Roman" w:eastAsia="Times New Roman" w:hAnsi="Times New Roman" w:cs="Times New Roman"/>
                                              <w:b/>
                                              <w:bCs/>
                                              <w:kern w:val="0"/>
                                              <w:sz w:val="24"/>
                                              <w:szCs w:val="24"/>
                                              <w:u w:val="single"/>
                                              <w:lang w:eastAsia="fr-FR"/>
                                              <w14:ligatures w14:val="none"/>
                                            </w:rPr>
                                          </w:pPr>
                                          <w:r w:rsidRPr="00943C74">
                                            <w:rPr>
                                              <w:rFonts w:ascii="Times New Roman" w:eastAsia="Times New Roman" w:hAnsi="Times New Roman" w:cs="Times New Roman"/>
                                              <w:b/>
                                              <w:bCs/>
                                              <w:kern w:val="0"/>
                                              <w:sz w:val="24"/>
                                              <w:szCs w:val="24"/>
                                              <w:u w:val="single"/>
                                              <w:lang w:eastAsia="fr-FR"/>
                                              <w14:ligatures w14:val="none"/>
                                            </w:rPr>
                                            <w:t>ANIMATIONS VACANCES OLYMPIQUES ET PARALYMPIQUES</w:t>
                                          </w:r>
                                        </w:p>
                                        <w:p w14:paraId="12129D06" w14:textId="179F6C2F" w:rsidR="00943C74" w:rsidRPr="00943C74" w:rsidRDefault="00943C74" w:rsidP="00943C74">
                                          <w:pPr>
                                            <w:spacing w:after="0" w:line="240" w:lineRule="auto"/>
                                            <w:jc w:val="center"/>
                                            <w:rPr>
                                              <w:rFonts w:ascii="Times New Roman" w:eastAsia="Times New Roman" w:hAnsi="Times New Roman" w:cs="Times New Roman"/>
                                              <w:b/>
                                              <w:bCs/>
                                              <w:kern w:val="0"/>
                                              <w:sz w:val="24"/>
                                              <w:szCs w:val="24"/>
                                              <w:u w:val="single"/>
                                              <w:lang w:eastAsia="fr-FR"/>
                                              <w14:ligatures w14:val="none"/>
                                            </w:rPr>
                                          </w:pPr>
                                        </w:p>
                                      </w:tc>
                                    </w:tr>
                                  </w:tbl>
                                  <w:p w14:paraId="08EAAF53"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00BBA983" w14:textId="77777777" w:rsidR="00943C74" w:rsidRPr="00943C74" w:rsidRDefault="00943C74" w:rsidP="00943C74">
                              <w:pPr>
                                <w:spacing w:after="0" w:line="240" w:lineRule="auto"/>
                                <w:rPr>
                                  <w:rFonts w:ascii="Times New Roman" w:eastAsia="Times New Roman" w:hAnsi="Times New Roman" w:cs="Times New Roman"/>
                                  <w:kern w:val="0"/>
                                  <w:sz w:val="24"/>
                                  <w:szCs w:val="24"/>
                                  <w:lang w:eastAsia="fr-FR"/>
                                  <w14:ligatures w14:val="none"/>
                                </w:rPr>
                              </w:pPr>
                            </w:p>
                          </w:tc>
                        </w:tr>
                      </w:tbl>
                      <w:p w14:paraId="78C82D00"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0DC1D69C"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655A61B5" w14:textId="77777777" w:rsidR="00943C74" w:rsidRPr="00943C74" w:rsidRDefault="00943C74" w:rsidP="00943C74">
            <w:pPr>
              <w:spacing w:after="0" w:line="240" w:lineRule="auto"/>
              <w:jc w:val="center"/>
              <w:rPr>
                <w:rFonts w:ascii="Segoe UI" w:eastAsia="Times New Roman" w:hAnsi="Segoe UI" w:cs="Segoe UI"/>
                <w:color w:val="242424"/>
                <w:kern w:val="0"/>
                <w:sz w:val="23"/>
                <w:szCs w:val="23"/>
                <w:lang w:eastAsia="fr-FR"/>
                <w14:ligatures w14:val="none"/>
              </w:rPr>
            </w:pPr>
          </w:p>
        </w:tc>
      </w:tr>
    </w:tbl>
    <w:p w14:paraId="156B88CC" w14:textId="77777777" w:rsidR="00943C74" w:rsidRPr="00943C74" w:rsidRDefault="00943C74" w:rsidP="00943C74">
      <w:pPr>
        <w:spacing w:after="0" w:line="240" w:lineRule="auto"/>
        <w:rPr>
          <w:rFonts w:ascii="Times New Roman" w:eastAsia="Times New Roman" w:hAnsi="Times New Roman" w:cs="Times New Roman"/>
          <w:vanish/>
          <w:kern w:val="0"/>
          <w:sz w:val="24"/>
          <w:szCs w:val="24"/>
          <w:lang w:eastAsia="fr-FR"/>
          <w14:ligatures w14:val="none"/>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943C74" w:rsidRPr="00943C74" w14:paraId="786F532C" w14:textId="77777777" w:rsidTr="00943C74">
        <w:trPr>
          <w:tblCellSpacing w:w="0" w:type="dxa"/>
        </w:trPr>
        <w:tc>
          <w:tcPr>
            <w:tcW w:w="0" w:type="auto"/>
            <w:shd w:val="clear" w:color="auto" w:fill="E1F0FD"/>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43C74" w:rsidRPr="00943C74" w14:paraId="34569A20" w14:textId="77777777">
              <w:trPr>
                <w:tblCellSpacing w:w="0" w:type="dxa"/>
                <w:jc w:val="center"/>
              </w:trPr>
              <w:tc>
                <w:tcPr>
                  <w:tcW w:w="0" w:type="auto"/>
                  <w:shd w:val="clear" w:color="auto" w:fill="E1F0FD"/>
                  <w:vAlign w:val="center"/>
                  <w:hideMark/>
                </w:tcPr>
                <w:tbl>
                  <w:tblPr>
                    <w:tblW w:w="9000" w:type="dxa"/>
                    <w:jc w:val="center"/>
                    <w:tblCellSpacing w:w="0" w:type="dxa"/>
                    <w:shd w:val="clear" w:color="auto" w:fill="E1F0FD"/>
                    <w:tblCellMar>
                      <w:left w:w="0" w:type="dxa"/>
                      <w:right w:w="0" w:type="dxa"/>
                    </w:tblCellMar>
                    <w:tblLook w:val="04A0" w:firstRow="1" w:lastRow="0" w:firstColumn="1" w:lastColumn="0" w:noHBand="0" w:noVBand="1"/>
                  </w:tblPr>
                  <w:tblGrid>
                    <w:gridCol w:w="9000"/>
                  </w:tblGrid>
                  <w:tr w:rsidR="00943C74" w:rsidRPr="00943C74" w14:paraId="204C60DF" w14:textId="77777777">
                    <w:trPr>
                      <w:tblCellSpacing w:w="0" w:type="dxa"/>
                      <w:jc w:val="center"/>
                    </w:trPr>
                    <w:tc>
                      <w:tcPr>
                        <w:tcW w:w="0" w:type="auto"/>
                        <w:shd w:val="clear" w:color="auto" w:fill="E1F0FD"/>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943C74" w:rsidRPr="00943C74" w14:paraId="3C99307E" w14:textId="77777777">
                          <w:trPr>
                            <w:tblCellSpacing w:w="0" w:type="dxa"/>
                            <w:jc w:val="center"/>
                          </w:trPr>
                          <w:tc>
                            <w:tcPr>
                              <w:tcW w:w="0" w:type="auto"/>
                              <w:vAlign w:val="center"/>
                              <w:hideMark/>
                            </w:tcPr>
                            <w:tbl>
                              <w:tblPr>
                                <w:tblW w:w="5000" w:type="pct"/>
                                <w:jc w:val="center"/>
                                <w:tblCellSpacing w:w="0" w:type="dxa"/>
                                <w:shd w:val="clear" w:color="auto" w:fill="003B86"/>
                                <w:tblCellMar>
                                  <w:left w:w="0" w:type="dxa"/>
                                  <w:right w:w="0" w:type="dxa"/>
                                </w:tblCellMar>
                                <w:tblLook w:val="04A0" w:firstRow="1" w:lastRow="0" w:firstColumn="1" w:lastColumn="0" w:noHBand="0" w:noVBand="1"/>
                              </w:tblPr>
                              <w:tblGrid>
                                <w:gridCol w:w="9000"/>
                              </w:tblGrid>
                              <w:tr w:rsidR="00943C74" w:rsidRPr="00943C74" w14:paraId="27279C87" w14:textId="77777777">
                                <w:trPr>
                                  <w:tblCellSpacing w:w="0" w:type="dxa"/>
                                  <w:jc w:val="center"/>
                                </w:trPr>
                                <w:tc>
                                  <w:tcPr>
                                    <w:tcW w:w="0" w:type="auto"/>
                                    <w:shd w:val="clear" w:color="auto" w:fill="003B86"/>
                                    <w:vAlign w:val="center"/>
                                    <w:hideMark/>
                                  </w:tcPr>
                                  <w:p w14:paraId="14C6BC04"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35ACADED"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5BE631FB"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p w14:paraId="4AFE7E9E"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2D2D0CF3"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79637AEA" w14:textId="77777777" w:rsidR="00943C74" w:rsidRPr="00943C74" w:rsidRDefault="00943C74" w:rsidP="00943C74">
            <w:pPr>
              <w:spacing w:after="0" w:line="240" w:lineRule="auto"/>
              <w:jc w:val="center"/>
              <w:rPr>
                <w:rFonts w:ascii="Segoe UI" w:eastAsia="Times New Roman" w:hAnsi="Segoe UI" w:cs="Segoe UI"/>
                <w:color w:val="242424"/>
                <w:kern w:val="0"/>
                <w:sz w:val="23"/>
                <w:szCs w:val="23"/>
                <w:lang w:eastAsia="fr-FR"/>
                <w14:ligatures w14:val="none"/>
              </w:rPr>
            </w:pPr>
          </w:p>
        </w:tc>
      </w:tr>
    </w:tbl>
    <w:p w14:paraId="61D6BC0A" w14:textId="77777777" w:rsidR="00943C74" w:rsidRPr="00943C74" w:rsidRDefault="00943C74" w:rsidP="00943C74">
      <w:pPr>
        <w:spacing w:after="0" w:line="240" w:lineRule="auto"/>
        <w:rPr>
          <w:rFonts w:ascii="Times New Roman" w:eastAsia="Times New Roman" w:hAnsi="Times New Roman" w:cs="Times New Roman"/>
          <w:vanish/>
          <w:kern w:val="0"/>
          <w:sz w:val="24"/>
          <w:szCs w:val="24"/>
          <w:lang w:eastAsia="fr-FR"/>
          <w14:ligatures w14:val="none"/>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943C74" w:rsidRPr="00943C74" w14:paraId="7503649D" w14:textId="77777777" w:rsidTr="00943C74">
        <w:trPr>
          <w:tblCellSpacing w:w="0" w:type="dxa"/>
        </w:trPr>
        <w:tc>
          <w:tcPr>
            <w:tcW w:w="0" w:type="auto"/>
            <w:shd w:val="clear" w:color="auto" w:fill="E1F0FD"/>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43C74" w:rsidRPr="00943C74" w14:paraId="1519A52E" w14:textId="77777777">
              <w:trPr>
                <w:tblCellSpacing w:w="0" w:type="dxa"/>
                <w:jc w:val="center"/>
              </w:trPr>
              <w:tc>
                <w:tcPr>
                  <w:tcW w:w="0" w:type="auto"/>
                  <w:shd w:val="clear" w:color="auto" w:fill="FFFFFF"/>
                  <w:vAlign w:val="center"/>
                  <w:hideMark/>
                </w:tcPr>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943C74" w:rsidRPr="00943C74" w14:paraId="43A80A74"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527BAF97"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2FDC9A07" w14:textId="77777777">
                                <w:trPr>
                                  <w:jc w:val="center"/>
                                </w:trPr>
                                <w:tc>
                                  <w:tcPr>
                                    <w:tcW w:w="0" w:type="auto"/>
                                    <w:vAlign w:val="center"/>
                                    <w:hideMark/>
                                  </w:tcPr>
                                  <w:p w14:paraId="05F8AB9F" w14:textId="78FC2035"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3D0DB8EA"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6E0C11BD"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21FB86F9" w14:textId="77777777">
                          <w:trPr>
                            <w:tblCellSpacing w:w="0" w:type="dxa"/>
                            <w:jc w:val="center"/>
                          </w:trPr>
                          <w:tc>
                            <w:tcPr>
                              <w:tcW w:w="0" w:type="auto"/>
                              <w:vAlign w:val="center"/>
                              <w:hideMark/>
                            </w:tcPr>
                            <w:p w14:paraId="5F2177BD"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4975B4DB"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20A5D644"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13E28B36" w14:textId="77777777" w:rsidR="00943C74" w:rsidRPr="00943C74" w:rsidRDefault="00943C74" w:rsidP="00943C74">
            <w:pPr>
              <w:spacing w:after="0" w:line="240" w:lineRule="auto"/>
              <w:jc w:val="center"/>
              <w:rPr>
                <w:rFonts w:ascii="Segoe UI" w:eastAsia="Times New Roman" w:hAnsi="Segoe UI" w:cs="Segoe UI"/>
                <w:color w:val="242424"/>
                <w:kern w:val="0"/>
                <w:sz w:val="23"/>
                <w:szCs w:val="23"/>
                <w:lang w:eastAsia="fr-FR"/>
                <w14:ligatures w14:val="none"/>
              </w:rPr>
            </w:pPr>
          </w:p>
        </w:tc>
      </w:tr>
    </w:tbl>
    <w:p w14:paraId="1E37DE9D" w14:textId="77777777" w:rsidR="00943C74" w:rsidRPr="00943C74" w:rsidRDefault="00943C74" w:rsidP="00943C74">
      <w:pPr>
        <w:spacing w:after="0" w:line="240" w:lineRule="auto"/>
        <w:rPr>
          <w:rFonts w:ascii="Times New Roman" w:eastAsia="Times New Roman" w:hAnsi="Times New Roman" w:cs="Times New Roman"/>
          <w:vanish/>
          <w:kern w:val="0"/>
          <w:sz w:val="24"/>
          <w:szCs w:val="24"/>
          <w:lang w:eastAsia="fr-FR"/>
          <w14:ligatures w14:val="none"/>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943C74" w:rsidRPr="00943C74" w14:paraId="789E3820" w14:textId="77777777" w:rsidTr="00943C74">
        <w:trPr>
          <w:tblCellSpacing w:w="0" w:type="dxa"/>
        </w:trPr>
        <w:tc>
          <w:tcPr>
            <w:tcW w:w="0" w:type="auto"/>
            <w:shd w:val="clear" w:color="auto" w:fill="E1F0FD"/>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43C74" w:rsidRPr="00943C74" w14:paraId="1B6894B2" w14:textId="77777777">
              <w:trPr>
                <w:tblCellSpacing w:w="0" w:type="dxa"/>
                <w:jc w:val="center"/>
              </w:trPr>
              <w:tc>
                <w:tcPr>
                  <w:tcW w:w="0" w:type="auto"/>
                  <w:shd w:val="clear" w:color="auto" w:fill="FFFFFF"/>
                  <w:vAlign w:val="center"/>
                  <w:hideMark/>
                </w:tcPr>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943C74" w:rsidRPr="00943C74" w14:paraId="18AC96E2"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1506320C"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2D89B22E" w14:textId="77777777">
                                <w:trPr>
                                  <w:jc w:val="center"/>
                                </w:trPr>
                                <w:tc>
                                  <w:tcPr>
                                    <w:tcW w:w="0" w:type="auto"/>
                                    <w:tcMar>
                                      <w:top w:w="0" w:type="dxa"/>
                                      <w:left w:w="0" w:type="dxa"/>
                                      <w:bottom w:w="30" w:type="dxa"/>
                                      <w:right w:w="0" w:type="dxa"/>
                                    </w:tcMar>
                                    <w:vAlign w:val="center"/>
                                    <w:hideMark/>
                                  </w:tcPr>
                                  <w:p w14:paraId="343D44EB" w14:textId="2EB6A27B" w:rsidR="00943C74" w:rsidRPr="00943C74" w:rsidRDefault="00943C74" w:rsidP="00943C74">
                                    <w:pPr>
                                      <w:spacing w:after="150" w:line="240" w:lineRule="atLeast"/>
                                      <w:jc w:val="both"/>
                                      <w:textAlignment w:val="baseline"/>
                                      <w:divId w:val="1024094702"/>
                                      <w:rPr>
                                        <w:rFonts w:ascii="Open Sans" w:eastAsia="Times New Roman" w:hAnsi="Open Sans" w:cs="Open Sans"/>
                                        <w:color w:val="333333"/>
                                        <w:kern w:val="0"/>
                                        <w:sz w:val="20"/>
                                        <w:szCs w:val="20"/>
                                        <w:bdr w:val="none" w:sz="0" w:space="0" w:color="auto" w:frame="1"/>
                                        <w:lang w:eastAsia="fr-FR"/>
                                        <w14:ligatures w14:val="none"/>
                                      </w:rPr>
                                    </w:pPr>
                                    <w:r w:rsidRPr="00943C74">
                                      <w:rPr>
                                        <w:rFonts w:ascii="Calibri" w:eastAsia="Times New Roman" w:hAnsi="Calibri" w:cs="Calibri"/>
                                        <w:color w:val="000066"/>
                                        <w:kern w:val="0"/>
                                        <w:sz w:val="21"/>
                                        <w:szCs w:val="21"/>
                                        <w:bdr w:val="none" w:sz="0" w:space="0" w:color="auto" w:frame="1"/>
                                        <w:shd w:val="clear" w:color="auto" w:fill="FFFFFF"/>
                                        <w:lang w:eastAsia="fr-FR"/>
                                        <w14:ligatures w14:val="none"/>
                                      </w:rPr>
                                      <w:t>L’Agence Nationale du Sport propose le dispositif </w:t>
                                    </w:r>
                                    <w:r w:rsidRPr="00943C74">
                                      <w:rPr>
                                        <w:rFonts w:ascii="Calibri" w:eastAsia="Times New Roman" w:hAnsi="Calibri" w:cs="Calibri"/>
                                        <w:b/>
                                        <w:bCs/>
                                        <w:color w:val="000066"/>
                                        <w:kern w:val="0"/>
                                        <w:sz w:val="21"/>
                                        <w:szCs w:val="21"/>
                                        <w:bdr w:val="none" w:sz="0" w:space="0" w:color="auto" w:frame="1"/>
                                        <w:shd w:val="clear" w:color="auto" w:fill="FFFFFF"/>
                                        <w:lang w:eastAsia="fr-FR"/>
                                        <w14:ligatures w14:val="none"/>
                                      </w:rPr>
                                      <w:t>« animations vacances olympiques et paralympiques »,</w:t>
                                    </w:r>
                                    <w:r w:rsidRPr="00943C74">
                                      <w:rPr>
                                        <w:rFonts w:ascii="Calibri" w:eastAsia="Times New Roman" w:hAnsi="Calibri" w:cs="Calibri"/>
                                        <w:color w:val="000066"/>
                                        <w:kern w:val="0"/>
                                        <w:sz w:val="21"/>
                                        <w:szCs w:val="21"/>
                                        <w:bdr w:val="none" w:sz="0" w:space="0" w:color="auto" w:frame="1"/>
                                        <w:shd w:val="clear" w:color="auto" w:fill="FFFFFF"/>
                                        <w:lang w:eastAsia="fr-FR"/>
                                        <w14:ligatures w14:val="none"/>
                                      </w:rPr>
                                      <w:t> à destination des jeunes issus des territoires prioritaires (QPV ou ZRR).</w:t>
                                    </w:r>
                                    <w:r w:rsidRPr="00943C74">
                                      <w:rPr>
                                        <w:rFonts w:ascii="Calibri" w:eastAsia="Times New Roman" w:hAnsi="Calibri" w:cs="Calibri"/>
                                        <w:color w:val="000066"/>
                                        <w:kern w:val="0"/>
                                        <w:sz w:val="21"/>
                                        <w:szCs w:val="21"/>
                                        <w:bdr w:val="none" w:sz="0" w:space="0" w:color="auto" w:frame="1"/>
                                        <w:shd w:val="clear" w:color="auto" w:fill="FFFFFF"/>
                                        <w:lang w:eastAsia="fr-FR"/>
                                        <w14:ligatures w14:val="none"/>
                                      </w:rPr>
                                      <w:br/>
                                      <w:t>Ces animations peuvent être organisées sous forme de stages ou de séances ponctuelles mais chaque structure doit proposer </w:t>
                                    </w:r>
                                    <w:r w:rsidRPr="00943C74">
                                      <w:rPr>
                                        <w:rFonts w:ascii="Calibri" w:eastAsia="Times New Roman" w:hAnsi="Calibri" w:cs="Calibri"/>
                                        <w:b/>
                                        <w:bCs/>
                                        <w:color w:val="000066"/>
                                        <w:kern w:val="0"/>
                                        <w:sz w:val="21"/>
                                        <w:szCs w:val="21"/>
                                        <w:u w:val="single"/>
                                        <w:bdr w:val="none" w:sz="0" w:space="0" w:color="auto" w:frame="1"/>
                                        <w:shd w:val="clear" w:color="auto" w:fill="FFFFFF"/>
                                        <w:lang w:eastAsia="fr-FR"/>
                                        <w14:ligatures w14:val="none"/>
                                      </w:rPr>
                                      <w:t>minimum 5 demi-journées pendant les congés de printemps et/ou été 2024</w:t>
                                    </w:r>
                                    <w:r w:rsidRPr="00943C74">
                                      <w:rPr>
                                        <w:rFonts w:ascii="Calibri" w:eastAsia="Times New Roman" w:hAnsi="Calibri" w:cs="Calibri"/>
                                        <w:color w:val="000066"/>
                                        <w:kern w:val="0"/>
                                        <w:sz w:val="21"/>
                                        <w:szCs w:val="21"/>
                                        <w:bdr w:val="none" w:sz="0" w:space="0" w:color="auto" w:frame="1"/>
                                        <w:shd w:val="clear" w:color="auto" w:fill="FFFFFF"/>
                                        <w:lang w:eastAsia="fr-FR"/>
                                        <w14:ligatures w14:val="none"/>
                                      </w:rPr>
                                      <w:t>.</w:t>
                                    </w:r>
                                    <w:r>
                                      <w:rPr>
                                        <w:rFonts w:ascii="Calibri" w:eastAsia="Times New Roman" w:hAnsi="Calibri" w:cs="Calibri"/>
                                        <w:color w:val="000066"/>
                                        <w:kern w:val="0"/>
                                        <w:sz w:val="21"/>
                                        <w:szCs w:val="21"/>
                                        <w:bdr w:val="none" w:sz="0" w:space="0" w:color="auto" w:frame="1"/>
                                        <w:shd w:val="clear" w:color="auto" w:fill="FFFFFF"/>
                                        <w:lang w:eastAsia="fr-FR"/>
                                        <w14:ligatures w14:val="none"/>
                                      </w:rPr>
                                      <w:t xml:space="preserve"> </w:t>
                                    </w:r>
                                    <w:r w:rsidRPr="00943C74">
                                      <w:rPr>
                                        <w:rFonts w:ascii="Calibri" w:eastAsia="Times New Roman" w:hAnsi="Calibri" w:cs="Calibri"/>
                                        <w:b/>
                                        <w:bCs/>
                                        <w:color w:val="000066"/>
                                        <w:kern w:val="0"/>
                                        <w:sz w:val="21"/>
                                        <w:szCs w:val="21"/>
                                        <w:bdr w:val="none" w:sz="0" w:space="0" w:color="auto" w:frame="1"/>
                                        <w:shd w:val="clear" w:color="auto" w:fill="FFFFFF"/>
                                        <w:lang w:eastAsia="fr-FR"/>
                                        <w14:ligatures w14:val="none"/>
                                      </w:rPr>
                                      <w:t>C’est une très belle opportunité pour offrir des stages de vélo qualitatifs et profiter de la dynamique des Jeux Olympiques pour intéresser de nouveaux jeunes pratiquants au vélo !</w:t>
                                    </w:r>
                                  </w:p>
                                </w:tc>
                              </w:tr>
                            </w:tbl>
                            <w:p w14:paraId="16855B24"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29BAB227"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0B3E8F09"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618B725E" w14:textId="77777777" w:rsidTr="00943C74">
                                <w:trPr>
                                  <w:trHeight w:val="26"/>
                                  <w:tblCellSpacing w:w="0" w:type="dxa"/>
                                  <w:jc w:val="center"/>
                                </w:trPr>
                                <w:tc>
                                  <w:tcPr>
                                    <w:tcW w:w="0" w:type="auto"/>
                                    <w:tcMar>
                                      <w:top w:w="150" w:type="dxa"/>
                                      <w:left w:w="0" w:type="dxa"/>
                                      <w:bottom w:w="1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1DF8CDC3" w14:textId="77777777">
                                      <w:trPr>
                                        <w:trHeight w:val="24"/>
                                        <w:tblCellSpacing w:w="0" w:type="dxa"/>
                                        <w:jc w:val="center"/>
                                      </w:trPr>
                                      <w:tc>
                                        <w:tcPr>
                                          <w:tcW w:w="0" w:type="auto"/>
                                          <w:shd w:val="clear" w:color="auto" w:fill="000066"/>
                                          <w:vAlign w:val="center"/>
                                          <w:hideMark/>
                                        </w:tcPr>
                                        <w:p w14:paraId="7A515A0E" w14:textId="77777777" w:rsidR="00943C74" w:rsidRPr="00943C74" w:rsidRDefault="00943C74" w:rsidP="00943C74">
                                          <w:pPr>
                                            <w:spacing w:after="0" w:line="30" w:lineRule="atLeast"/>
                                            <w:rPr>
                                              <w:rFonts w:ascii="Times New Roman" w:eastAsia="Times New Roman" w:hAnsi="Times New Roman" w:cs="Times New Roman"/>
                                              <w:kern w:val="0"/>
                                              <w:sz w:val="3"/>
                                              <w:szCs w:val="3"/>
                                              <w:lang w:eastAsia="fr-FR"/>
                                              <w14:ligatures w14:val="none"/>
                                            </w:rPr>
                                          </w:pPr>
                                          <w:r w:rsidRPr="00943C74">
                                            <w:rPr>
                                              <w:rFonts w:ascii="Times New Roman" w:eastAsia="Times New Roman" w:hAnsi="Times New Roman" w:cs="Times New Roman"/>
                                              <w:kern w:val="0"/>
                                              <w:sz w:val="3"/>
                                              <w:szCs w:val="3"/>
                                              <w:lang w:eastAsia="fr-FR"/>
                                              <w14:ligatures w14:val="none"/>
                                            </w:rPr>
                                            <w:t> </w:t>
                                          </w:r>
                                        </w:p>
                                      </w:tc>
                                    </w:tr>
                                  </w:tbl>
                                  <w:p w14:paraId="6CFA8349"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3DAF5AE3"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7A01F434"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4C7A63CE" w14:textId="77777777">
                          <w:trPr>
                            <w:tblCellSpacing w:w="0" w:type="dxa"/>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651"/>
                              </w:tblGrid>
                              <w:tr w:rsidR="00943C74" w:rsidRPr="00943C74" w14:paraId="4F5BA9AD" w14:textId="77777777" w:rsidTr="00943C74">
                                <w:trPr>
                                  <w:jc w:val="center"/>
                                </w:trPr>
                                <w:tc>
                                  <w:tcPr>
                                    <w:tcW w:w="0" w:type="auto"/>
                                    <w:tcMar>
                                      <w:top w:w="150" w:type="dxa"/>
                                      <w:left w:w="0" w:type="dxa"/>
                                      <w:bottom w:w="150" w:type="dxa"/>
                                      <w:right w:w="0" w:type="dxa"/>
                                    </w:tcMar>
                                    <w:vAlign w:val="center"/>
                                    <w:hideMark/>
                                  </w:tcPr>
                                  <w:p w14:paraId="380267FA" w14:textId="77777777" w:rsidR="00943C74" w:rsidRPr="00943C74" w:rsidRDefault="00943C74" w:rsidP="00943C74">
                                    <w:pPr>
                                      <w:spacing w:after="0" w:line="240" w:lineRule="atLeast"/>
                                      <w:jc w:val="center"/>
                                      <w:textAlignment w:val="baseline"/>
                                      <w:rPr>
                                        <w:rFonts w:ascii="Open Sans" w:eastAsia="Times New Roman" w:hAnsi="Open Sans" w:cs="Open Sans"/>
                                        <w:color w:val="333333"/>
                                        <w:kern w:val="0"/>
                                        <w:sz w:val="20"/>
                                        <w:szCs w:val="20"/>
                                        <w:bdr w:val="none" w:sz="0" w:space="0" w:color="auto" w:frame="1"/>
                                        <w:lang w:eastAsia="fr-FR"/>
                                        <w14:ligatures w14:val="none"/>
                                      </w:rPr>
                                    </w:pPr>
                                    <w:r w:rsidRPr="00943C74">
                                      <w:rPr>
                                        <w:rFonts w:ascii="inherit" w:eastAsia="Times New Roman" w:hAnsi="inherit" w:cs="Open Sans"/>
                                        <w:b/>
                                        <w:bCs/>
                                        <w:color w:val="000066"/>
                                        <w:kern w:val="0"/>
                                        <w:sz w:val="24"/>
                                        <w:szCs w:val="24"/>
                                        <w:bdr w:val="none" w:sz="0" w:space="0" w:color="auto" w:frame="1"/>
                                        <w:lang w:eastAsia="fr-FR"/>
                                        <w14:ligatures w14:val="none"/>
                                      </w:rPr>
                                      <w:t>Quelles sont les associations concernées ?</w:t>
                                    </w:r>
                                    <w:r w:rsidRPr="00943C74">
                                      <w:rPr>
                                        <w:rFonts w:ascii="inherit" w:eastAsia="Times New Roman" w:hAnsi="inherit" w:cs="Open Sans"/>
                                        <w:color w:val="333333"/>
                                        <w:kern w:val="0"/>
                                        <w:sz w:val="24"/>
                                        <w:szCs w:val="24"/>
                                        <w:bdr w:val="none" w:sz="0" w:space="0" w:color="auto" w:frame="1"/>
                                        <w:lang w:eastAsia="fr-FR"/>
                                        <w14:ligatures w14:val="none"/>
                                      </w:rPr>
                                      <w:t> </w:t>
                                    </w:r>
                                  </w:p>
                                </w:tc>
                              </w:tr>
                            </w:tbl>
                            <w:p w14:paraId="0A89331C"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0E53BD3E"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37489C19"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322D9BBA" w14:textId="77777777" w:rsidTr="00943C74">
                                <w:trPr>
                                  <w:trHeight w:val="26"/>
                                  <w:tblCellSpacing w:w="0" w:type="dxa"/>
                                  <w:jc w:val="center"/>
                                </w:trPr>
                                <w:tc>
                                  <w:tcPr>
                                    <w:tcW w:w="0" w:type="auto"/>
                                    <w:tcMar>
                                      <w:top w:w="150" w:type="dxa"/>
                                      <w:left w:w="0" w:type="dxa"/>
                                      <w:bottom w:w="1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491812EA" w14:textId="77777777">
                                      <w:trPr>
                                        <w:trHeight w:val="24"/>
                                        <w:tblCellSpacing w:w="0" w:type="dxa"/>
                                        <w:jc w:val="center"/>
                                      </w:trPr>
                                      <w:tc>
                                        <w:tcPr>
                                          <w:tcW w:w="0" w:type="auto"/>
                                          <w:shd w:val="clear" w:color="auto" w:fill="000066"/>
                                          <w:vAlign w:val="center"/>
                                          <w:hideMark/>
                                        </w:tcPr>
                                        <w:p w14:paraId="3D8F9A1D" w14:textId="77777777" w:rsidR="00943C74" w:rsidRPr="00943C74" w:rsidRDefault="00943C74" w:rsidP="00943C74">
                                          <w:pPr>
                                            <w:spacing w:after="0" w:line="30" w:lineRule="atLeast"/>
                                            <w:rPr>
                                              <w:rFonts w:ascii="Times New Roman" w:eastAsia="Times New Roman" w:hAnsi="Times New Roman" w:cs="Times New Roman"/>
                                              <w:kern w:val="0"/>
                                              <w:sz w:val="3"/>
                                              <w:szCs w:val="3"/>
                                              <w:lang w:eastAsia="fr-FR"/>
                                              <w14:ligatures w14:val="none"/>
                                            </w:rPr>
                                          </w:pPr>
                                          <w:r w:rsidRPr="00943C74">
                                            <w:rPr>
                                              <w:rFonts w:ascii="Times New Roman" w:eastAsia="Times New Roman" w:hAnsi="Times New Roman" w:cs="Times New Roman"/>
                                              <w:kern w:val="0"/>
                                              <w:sz w:val="3"/>
                                              <w:szCs w:val="3"/>
                                              <w:lang w:eastAsia="fr-FR"/>
                                              <w14:ligatures w14:val="none"/>
                                            </w:rPr>
                                            <w:t> </w:t>
                                          </w:r>
                                        </w:p>
                                      </w:tc>
                                    </w:tr>
                                  </w:tbl>
                                  <w:p w14:paraId="3B9A86AE"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1ABBF23C"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77993CAD"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5D7BF24D"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4993FCC8" w14:textId="77777777">
                                <w:trPr>
                                  <w:jc w:val="center"/>
                                </w:trPr>
                                <w:tc>
                                  <w:tcPr>
                                    <w:tcW w:w="0" w:type="auto"/>
                                    <w:tcMar>
                                      <w:top w:w="150" w:type="dxa"/>
                                      <w:left w:w="0" w:type="dxa"/>
                                      <w:bottom w:w="0" w:type="dxa"/>
                                      <w:right w:w="0" w:type="dxa"/>
                                    </w:tcMar>
                                    <w:vAlign w:val="center"/>
                                    <w:hideMark/>
                                  </w:tcPr>
                                  <w:p w14:paraId="4CB9B1A2" w14:textId="33EAAC46" w:rsidR="00943C74" w:rsidRPr="00943C74" w:rsidRDefault="00943C74" w:rsidP="00943C74">
                                    <w:pPr>
                                      <w:numPr>
                                        <w:ilvl w:val="0"/>
                                        <w:numId w:val="1"/>
                                      </w:numPr>
                                      <w:spacing w:beforeAutospacing="1" w:after="0" w:afterAutospacing="1" w:line="240" w:lineRule="atLeast"/>
                                      <w:rPr>
                                        <w:rFonts w:ascii="Open Sans" w:eastAsia="Times New Roman" w:hAnsi="Open Sans" w:cs="Open Sans"/>
                                        <w:color w:val="333333"/>
                                        <w:kern w:val="0"/>
                                        <w:sz w:val="20"/>
                                        <w:szCs w:val="20"/>
                                        <w:bdr w:val="none" w:sz="0" w:space="0" w:color="auto" w:frame="1"/>
                                        <w:lang w:eastAsia="fr-FR"/>
                                        <w14:ligatures w14:val="none"/>
                                      </w:rPr>
                                    </w:pPr>
                                    <w:proofErr w:type="gramStart"/>
                                    <w:r w:rsidRPr="00943C74">
                                      <w:rPr>
                                        <w:rFonts w:ascii="Calibri" w:eastAsia="Times New Roman" w:hAnsi="Calibri" w:cs="Calibri"/>
                                        <w:color w:val="000066"/>
                                        <w:kern w:val="0"/>
                                        <w:sz w:val="21"/>
                                        <w:szCs w:val="21"/>
                                        <w:bdr w:val="none" w:sz="0" w:space="0" w:color="auto" w:frame="1"/>
                                        <w:lang w:eastAsia="fr-FR"/>
                                        <w14:ligatures w14:val="none"/>
                                      </w:rPr>
                                      <w:t>celles</w:t>
                                    </w:r>
                                    <w:proofErr w:type="gramEnd"/>
                                    <w:r w:rsidRPr="00943C74">
                                      <w:rPr>
                                        <w:rFonts w:ascii="Calibri" w:eastAsia="Times New Roman" w:hAnsi="Calibri" w:cs="Calibri"/>
                                        <w:color w:val="000066"/>
                                        <w:kern w:val="0"/>
                                        <w:sz w:val="21"/>
                                        <w:szCs w:val="21"/>
                                        <w:bdr w:val="none" w:sz="0" w:space="0" w:color="auto" w:frame="1"/>
                                        <w:lang w:eastAsia="fr-FR"/>
                                        <w14:ligatures w14:val="none"/>
                                      </w:rPr>
                                      <w:t xml:space="preserve"> qui accueilleront et mettront en place des animations sportives en faveur de jeunes issus de territoires prioritaires pendant les vacances scolaires de printemps et d’été,</w:t>
                                    </w:r>
                                  </w:p>
                                  <w:p w14:paraId="0AE06634" w14:textId="3D8B7FD9" w:rsidR="00943C74" w:rsidRPr="00943C74" w:rsidRDefault="00943C74" w:rsidP="00943C74">
                                    <w:pPr>
                                      <w:numPr>
                                        <w:ilvl w:val="0"/>
                                        <w:numId w:val="1"/>
                                      </w:numPr>
                                      <w:spacing w:beforeAutospacing="1" w:after="0" w:afterAutospacing="1" w:line="240" w:lineRule="atLeast"/>
                                      <w:rPr>
                                        <w:rFonts w:ascii="Open Sans" w:eastAsia="Times New Roman" w:hAnsi="Open Sans" w:cs="Open Sans"/>
                                        <w:color w:val="333333"/>
                                        <w:kern w:val="0"/>
                                        <w:sz w:val="20"/>
                                        <w:szCs w:val="20"/>
                                        <w:bdr w:val="none" w:sz="0" w:space="0" w:color="auto" w:frame="1"/>
                                        <w:lang w:eastAsia="fr-FR"/>
                                        <w14:ligatures w14:val="none"/>
                                      </w:rPr>
                                    </w:pPr>
                                    <w:proofErr w:type="gramStart"/>
                                    <w:r w:rsidRPr="00943C74">
                                      <w:rPr>
                                        <w:rFonts w:ascii="Calibri" w:eastAsia="Times New Roman" w:hAnsi="Calibri" w:cs="Calibri"/>
                                        <w:color w:val="000066"/>
                                        <w:kern w:val="0"/>
                                        <w:sz w:val="21"/>
                                        <w:szCs w:val="21"/>
                                        <w:bdr w:val="none" w:sz="0" w:space="0" w:color="auto" w:frame="1"/>
                                        <w:shd w:val="clear" w:color="auto" w:fill="FFFFFF"/>
                                        <w:lang w:eastAsia="fr-FR"/>
                                        <w14:ligatures w14:val="none"/>
                                      </w:rPr>
                                      <w:t>celles</w:t>
                                    </w:r>
                                    <w:proofErr w:type="gramEnd"/>
                                    <w:r w:rsidRPr="00943C74">
                                      <w:rPr>
                                        <w:rFonts w:ascii="Calibri" w:eastAsia="Times New Roman" w:hAnsi="Calibri" w:cs="Calibri"/>
                                        <w:color w:val="000066"/>
                                        <w:kern w:val="0"/>
                                        <w:sz w:val="21"/>
                                        <w:szCs w:val="21"/>
                                        <w:bdr w:val="none" w:sz="0" w:space="0" w:color="auto" w:frame="1"/>
                                        <w:shd w:val="clear" w:color="auto" w:fill="FFFFFF"/>
                                        <w:lang w:eastAsia="fr-FR"/>
                                        <w14:ligatures w14:val="none"/>
                                      </w:rPr>
                                      <w:t xml:space="preserve"> qui proposeront des actions variées (activités, sorties, séjours) et des thématiques diversifiées (sport, culture, citoyenneté, Savoir Rouler A Vélo [SRAV]...) dans une logique d’Héritage des JOP 2024,</w:t>
                                    </w:r>
                                  </w:p>
                                  <w:p w14:paraId="5DBD7DE7" w14:textId="77777777" w:rsidR="00943C74" w:rsidRPr="00943C74" w:rsidRDefault="00943C74" w:rsidP="00943C74">
                                    <w:pPr>
                                      <w:numPr>
                                        <w:ilvl w:val="0"/>
                                        <w:numId w:val="1"/>
                                      </w:numPr>
                                      <w:spacing w:beforeAutospacing="1" w:after="0" w:afterAutospacing="1" w:line="240" w:lineRule="atLeast"/>
                                      <w:rPr>
                                        <w:rFonts w:ascii="Open Sans" w:eastAsia="Times New Roman" w:hAnsi="Open Sans" w:cs="Open Sans"/>
                                        <w:color w:val="333333"/>
                                        <w:kern w:val="0"/>
                                        <w:sz w:val="20"/>
                                        <w:szCs w:val="20"/>
                                        <w:bdr w:val="none" w:sz="0" w:space="0" w:color="auto" w:frame="1"/>
                                        <w:lang w:eastAsia="fr-FR"/>
                                        <w14:ligatures w14:val="none"/>
                                      </w:rPr>
                                    </w:pPr>
                                    <w:proofErr w:type="gramStart"/>
                                    <w:r w:rsidRPr="00943C74">
                                      <w:rPr>
                                        <w:rFonts w:ascii="Calibri" w:eastAsia="Times New Roman" w:hAnsi="Calibri" w:cs="Calibri"/>
                                        <w:color w:val="000066"/>
                                        <w:kern w:val="0"/>
                                        <w:sz w:val="21"/>
                                        <w:szCs w:val="21"/>
                                        <w:bdr w:val="none" w:sz="0" w:space="0" w:color="auto" w:frame="1"/>
                                        <w:shd w:val="clear" w:color="auto" w:fill="FFFFFF"/>
                                        <w:lang w:eastAsia="fr-FR"/>
                                        <w14:ligatures w14:val="none"/>
                                      </w:rPr>
                                      <w:t>celles</w:t>
                                    </w:r>
                                    <w:proofErr w:type="gramEnd"/>
                                    <w:r w:rsidRPr="00943C74">
                                      <w:rPr>
                                        <w:rFonts w:ascii="Calibri" w:eastAsia="Times New Roman" w:hAnsi="Calibri" w:cs="Calibri"/>
                                        <w:color w:val="000066"/>
                                        <w:kern w:val="0"/>
                                        <w:sz w:val="21"/>
                                        <w:szCs w:val="21"/>
                                        <w:bdr w:val="none" w:sz="0" w:space="0" w:color="auto" w:frame="1"/>
                                        <w:shd w:val="clear" w:color="auto" w:fill="FFFFFF"/>
                                        <w:lang w:eastAsia="fr-FR"/>
                                        <w14:ligatures w14:val="none"/>
                                      </w:rPr>
                                      <w:t xml:space="preserve"> qui garantiront l’inclusion des habitants des territoires carencés à la dynamique olympique et paralympique, en appliquant notamment une tarification accessible pour le plus grand nombre.</w:t>
                                    </w:r>
                                  </w:p>
                                </w:tc>
                              </w:tr>
                            </w:tbl>
                            <w:p w14:paraId="4D5553C8"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770B5B39"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0F9A8674"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5F933FB0" w14:textId="77777777">
                                <w:trPr>
                                  <w:jc w:val="center"/>
                                </w:trPr>
                                <w:tc>
                                  <w:tcPr>
                                    <w:tcW w:w="0" w:type="auto"/>
                                    <w:tcMar>
                                      <w:top w:w="150" w:type="dxa"/>
                                      <w:left w:w="0" w:type="dxa"/>
                                      <w:bottom w:w="150" w:type="dxa"/>
                                      <w:right w:w="0" w:type="dxa"/>
                                    </w:tcMar>
                                    <w:vAlign w:val="center"/>
                                    <w:hideMark/>
                                  </w:tcPr>
                                  <w:p w14:paraId="09B77F17" w14:textId="77777777" w:rsidR="00943C74" w:rsidRPr="00943C74" w:rsidRDefault="00943C74" w:rsidP="00943C74">
                                    <w:pPr>
                                      <w:spacing w:after="0" w:line="240" w:lineRule="atLeast"/>
                                      <w:jc w:val="center"/>
                                      <w:textAlignment w:val="baseline"/>
                                      <w:rPr>
                                        <w:rFonts w:ascii="Open Sans" w:eastAsia="Times New Roman" w:hAnsi="Open Sans" w:cs="Open Sans"/>
                                        <w:color w:val="333333"/>
                                        <w:kern w:val="0"/>
                                        <w:sz w:val="20"/>
                                        <w:szCs w:val="20"/>
                                        <w:bdr w:val="none" w:sz="0" w:space="0" w:color="auto" w:frame="1"/>
                                        <w:lang w:eastAsia="fr-FR"/>
                                        <w14:ligatures w14:val="none"/>
                                      </w:rPr>
                                    </w:pPr>
                                    <w:r w:rsidRPr="00943C74">
                                      <w:rPr>
                                        <w:rFonts w:ascii="Segoe UI Emoji" w:eastAsia="Times New Roman" w:hAnsi="Segoe UI Emoji" w:cs="Segoe UI Emoji"/>
                                        <w:color w:val="333333"/>
                                        <w:kern w:val="0"/>
                                        <w:sz w:val="18"/>
                                        <w:szCs w:val="18"/>
                                        <w:bdr w:val="none" w:sz="0" w:space="0" w:color="auto" w:frame="1"/>
                                        <w:lang w:eastAsia="fr-FR"/>
                                        <w14:ligatures w14:val="none"/>
                                      </w:rPr>
                                      <w:t>👉</w:t>
                                    </w:r>
                                    <w:r w:rsidRPr="00943C74">
                                      <w:rPr>
                                        <w:rFonts w:ascii="inherit" w:eastAsia="Times New Roman" w:hAnsi="inherit" w:cs="Open Sans"/>
                                        <w:color w:val="333333"/>
                                        <w:kern w:val="0"/>
                                        <w:sz w:val="18"/>
                                        <w:szCs w:val="18"/>
                                        <w:bdr w:val="none" w:sz="0" w:space="0" w:color="auto" w:frame="1"/>
                                        <w:lang w:eastAsia="fr-FR"/>
                                        <w14:ligatures w14:val="none"/>
                                      </w:rPr>
                                      <w:t> </w:t>
                                    </w:r>
                                    <w:r w:rsidRPr="00943C74">
                                      <w:rPr>
                                        <w:rFonts w:ascii="inherit" w:eastAsia="Times New Roman" w:hAnsi="inherit" w:cs="Open Sans"/>
                                        <w:b/>
                                        <w:bCs/>
                                        <w:color w:val="E40000"/>
                                        <w:kern w:val="0"/>
                                        <w:sz w:val="18"/>
                                        <w:szCs w:val="18"/>
                                        <w:u w:val="single"/>
                                        <w:bdr w:val="none" w:sz="0" w:space="0" w:color="auto" w:frame="1"/>
                                        <w:lang w:eastAsia="fr-FR"/>
                                        <w14:ligatures w14:val="none"/>
                                      </w:rPr>
                                      <w:t>Forfait de prise en charge financière :</w:t>
                                    </w:r>
                                    <w:r w:rsidRPr="00943C74">
                                      <w:rPr>
                                        <w:rFonts w:ascii="inherit" w:eastAsia="Times New Roman" w:hAnsi="inherit" w:cs="Open Sans"/>
                                        <w:b/>
                                        <w:bCs/>
                                        <w:color w:val="E40000"/>
                                        <w:kern w:val="0"/>
                                        <w:sz w:val="18"/>
                                        <w:szCs w:val="18"/>
                                        <w:bdr w:val="none" w:sz="0" w:space="0" w:color="auto" w:frame="1"/>
                                        <w:lang w:eastAsia="fr-FR"/>
                                        <w14:ligatures w14:val="none"/>
                                      </w:rPr>
                                      <w:t> </w:t>
                                    </w:r>
                                    <w:r w:rsidRPr="00943C74">
                                      <w:rPr>
                                        <w:rFonts w:ascii="inherit" w:eastAsia="Times New Roman" w:hAnsi="inherit" w:cs="Open Sans"/>
                                        <w:b/>
                                        <w:bCs/>
                                        <w:color w:val="E40000"/>
                                        <w:kern w:val="0"/>
                                        <w:sz w:val="18"/>
                                        <w:szCs w:val="18"/>
                                        <w:bdr w:val="none" w:sz="0" w:space="0" w:color="auto" w:frame="1"/>
                                        <w:lang w:eastAsia="fr-FR"/>
                                        <w14:ligatures w14:val="none"/>
                                      </w:rPr>
                                      <w:br/>
                                      <w:t>300€ par demi-journée pour un groupe de 20 à 25 enfants</w:t>
                                    </w:r>
                                  </w:p>
                                </w:tc>
                              </w:tr>
                            </w:tbl>
                            <w:p w14:paraId="2EFF34D4"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3624D706"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66867942"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173CEB9D" w14:textId="77777777">
                                <w:trPr>
                                  <w:jc w:val="center"/>
                                </w:trPr>
                                <w:tc>
                                  <w:tcPr>
                                    <w:tcW w:w="0" w:type="auto"/>
                                    <w:tcMar>
                                      <w:top w:w="150" w:type="dxa"/>
                                      <w:left w:w="0" w:type="dxa"/>
                                      <w:bottom w:w="0" w:type="dxa"/>
                                      <w:right w:w="0" w:type="dxa"/>
                                    </w:tcMar>
                                    <w:vAlign w:val="center"/>
                                    <w:hideMark/>
                                  </w:tcPr>
                                  <w:p w14:paraId="3E59D493" w14:textId="77777777" w:rsidR="00943C74" w:rsidRPr="00943C74" w:rsidRDefault="00943C74" w:rsidP="00943C74">
                                    <w:pPr>
                                      <w:spacing w:after="150" w:line="240" w:lineRule="atLeast"/>
                                      <w:jc w:val="both"/>
                                      <w:textAlignment w:val="baseline"/>
                                      <w:rPr>
                                        <w:rFonts w:ascii="Open Sans" w:eastAsia="Times New Roman" w:hAnsi="Open Sans" w:cs="Open Sans"/>
                                        <w:color w:val="333333"/>
                                        <w:kern w:val="0"/>
                                        <w:sz w:val="20"/>
                                        <w:szCs w:val="20"/>
                                        <w:bdr w:val="none" w:sz="0" w:space="0" w:color="auto" w:frame="1"/>
                                        <w:lang w:eastAsia="fr-FR"/>
                                        <w14:ligatures w14:val="none"/>
                                      </w:rPr>
                                    </w:pPr>
                                    <w:r w:rsidRPr="00943C74">
                                      <w:rPr>
                                        <w:rFonts w:ascii="Calibri" w:eastAsia="Times New Roman" w:hAnsi="Calibri" w:cs="Calibri"/>
                                        <w:i/>
                                        <w:iCs/>
                                        <w:color w:val="000066"/>
                                        <w:kern w:val="0"/>
                                        <w:bdr w:val="none" w:sz="0" w:space="0" w:color="auto" w:frame="1"/>
                                        <w:shd w:val="clear" w:color="auto" w:fill="FFFFFF"/>
                                        <w:lang w:eastAsia="fr-FR"/>
                                        <w14:ligatures w14:val="none"/>
                                      </w:rPr>
                                      <w:t>Ce nouveau dispositif sera intégré dans la campagne Projet Sportif Fédéral de l’ANS, mais nous devons identifier en amont l’offre FFC car une enveloppe complémentaire nous sera attribuée en fonction de nos demandes.</w:t>
                                    </w:r>
                                  </w:p>
                                </w:tc>
                              </w:tr>
                            </w:tbl>
                            <w:p w14:paraId="1727A235"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4FE6C70C"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2D1BF85C"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05E187F6" w14:textId="77777777">
                                <w:trPr>
                                  <w:tblCellSpacing w:w="0" w:type="dxa"/>
                                  <w:jc w:val="center"/>
                                </w:trPr>
                                <w:tc>
                                  <w:tcPr>
                                    <w:tcW w:w="0" w:type="auto"/>
                                    <w:tcMar>
                                      <w:top w:w="150" w:type="dxa"/>
                                      <w:left w:w="0" w:type="dxa"/>
                                      <w:bottom w:w="1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312DEE74" w14:textId="77777777">
                                      <w:trPr>
                                        <w:trHeight w:val="24"/>
                                        <w:tblCellSpacing w:w="0" w:type="dxa"/>
                                        <w:jc w:val="center"/>
                                      </w:trPr>
                                      <w:tc>
                                        <w:tcPr>
                                          <w:tcW w:w="0" w:type="auto"/>
                                          <w:shd w:val="clear" w:color="auto" w:fill="000066"/>
                                          <w:vAlign w:val="center"/>
                                          <w:hideMark/>
                                        </w:tcPr>
                                        <w:p w14:paraId="636EEAAE" w14:textId="77777777" w:rsidR="00943C74" w:rsidRPr="00943C74" w:rsidRDefault="00943C74" w:rsidP="00943C74">
                                          <w:pPr>
                                            <w:spacing w:after="0" w:line="30" w:lineRule="atLeast"/>
                                            <w:rPr>
                                              <w:rFonts w:ascii="Times New Roman" w:eastAsia="Times New Roman" w:hAnsi="Times New Roman" w:cs="Times New Roman"/>
                                              <w:kern w:val="0"/>
                                              <w:sz w:val="3"/>
                                              <w:szCs w:val="3"/>
                                              <w:lang w:eastAsia="fr-FR"/>
                                              <w14:ligatures w14:val="none"/>
                                            </w:rPr>
                                          </w:pPr>
                                          <w:r w:rsidRPr="00943C74">
                                            <w:rPr>
                                              <w:rFonts w:ascii="Times New Roman" w:eastAsia="Times New Roman" w:hAnsi="Times New Roman" w:cs="Times New Roman"/>
                                              <w:kern w:val="0"/>
                                              <w:sz w:val="3"/>
                                              <w:szCs w:val="3"/>
                                              <w:lang w:eastAsia="fr-FR"/>
                                              <w14:ligatures w14:val="none"/>
                                            </w:rPr>
                                            <w:t> </w:t>
                                          </w:r>
                                        </w:p>
                                      </w:tc>
                                    </w:tr>
                                  </w:tbl>
                                  <w:p w14:paraId="4A21986E"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38298D3C"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2513B8CA"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4CEC6DAF"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527C6516" w14:textId="77777777">
                                <w:trPr>
                                  <w:jc w:val="center"/>
                                </w:trPr>
                                <w:tc>
                                  <w:tcPr>
                                    <w:tcW w:w="0" w:type="auto"/>
                                    <w:tcMar>
                                      <w:top w:w="150" w:type="dxa"/>
                                      <w:left w:w="0" w:type="dxa"/>
                                      <w:bottom w:w="150" w:type="dxa"/>
                                      <w:right w:w="0" w:type="dxa"/>
                                    </w:tcMar>
                                    <w:vAlign w:val="center"/>
                                    <w:hideMark/>
                                  </w:tcPr>
                                  <w:p w14:paraId="00A4EF49" w14:textId="77777777" w:rsidR="00943C74" w:rsidRPr="00943C74" w:rsidRDefault="00943C74" w:rsidP="00943C74">
                                    <w:pPr>
                                      <w:spacing w:after="0" w:line="240" w:lineRule="atLeast"/>
                                      <w:jc w:val="center"/>
                                      <w:textAlignment w:val="baseline"/>
                                      <w:rPr>
                                        <w:rFonts w:ascii="Open Sans" w:eastAsia="Times New Roman" w:hAnsi="Open Sans" w:cs="Open Sans"/>
                                        <w:color w:val="333333"/>
                                        <w:kern w:val="0"/>
                                        <w:sz w:val="20"/>
                                        <w:szCs w:val="20"/>
                                        <w:bdr w:val="none" w:sz="0" w:space="0" w:color="auto" w:frame="1"/>
                                        <w:lang w:eastAsia="fr-FR"/>
                                        <w14:ligatures w14:val="none"/>
                                      </w:rPr>
                                    </w:pPr>
                                    <w:r w:rsidRPr="00943C74">
                                      <w:rPr>
                                        <w:rFonts w:ascii="inherit" w:eastAsia="Times New Roman" w:hAnsi="inherit" w:cs="Open Sans"/>
                                        <w:b/>
                                        <w:bCs/>
                                        <w:color w:val="000066"/>
                                        <w:kern w:val="0"/>
                                        <w:sz w:val="24"/>
                                        <w:szCs w:val="24"/>
                                        <w:bdr w:val="none" w:sz="0" w:space="0" w:color="auto" w:frame="1"/>
                                        <w:lang w:eastAsia="fr-FR"/>
                                        <w14:ligatures w14:val="none"/>
                                      </w:rPr>
                                      <w:t>Comment candidater ? </w:t>
                                    </w:r>
                                  </w:p>
                                </w:tc>
                              </w:tr>
                            </w:tbl>
                            <w:p w14:paraId="093EE539"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2538B256"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60F10A8A"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0EDA2D64" w14:textId="77777777">
                                <w:trPr>
                                  <w:tblCellSpacing w:w="0" w:type="dxa"/>
                                  <w:jc w:val="center"/>
                                </w:trPr>
                                <w:tc>
                                  <w:tcPr>
                                    <w:tcW w:w="0" w:type="auto"/>
                                    <w:tcMar>
                                      <w:top w:w="150" w:type="dxa"/>
                                      <w:left w:w="0" w:type="dxa"/>
                                      <w:bottom w:w="1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236EDB77" w14:textId="77777777">
                                      <w:trPr>
                                        <w:trHeight w:val="24"/>
                                        <w:tblCellSpacing w:w="0" w:type="dxa"/>
                                        <w:jc w:val="center"/>
                                      </w:trPr>
                                      <w:tc>
                                        <w:tcPr>
                                          <w:tcW w:w="0" w:type="auto"/>
                                          <w:shd w:val="clear" w:color="auto" w:fill="000066"/>
                                          <w:vAlign w:val="center"/>
                                          <w:hideMark/>
                                        </w:tcPr>
                                        <w:p w14:paraId="0B1E45F7" w14:textId="77777777" w:rsidR="00943C74" w:rsidRPr="00943C74" w:rsidRDefault="00943C74" w:rsidP="00943C74">
                                          <w:pPr>
                                            <w:spacing w:after="0" w:line="30" w:lineRule="atLeast"/>
                                            <w:rPr>
                                              <w:rFonts w:ascii="Times New Roman" w:eastAsia="Times New Roman" w:hAnsi="Times New Roman" w:cs="Times New Roman"/>
                                              <w:kern w:val="0"/>
                                              <w:sz w:val="3"/>
                                              <w:szCs w:val="3"/>
                                              <w:lang w:eastAsia="fr-FR"/>
                                              <w14:ligatures w14:val="none"/>
                                            </w:rPr>
                                          </w:pPr>
                                          <w:r w:rsidRPr="00943C74">
                                            <w:rPr>
                                              <w:rFonts w:ascii="Times New Roman" w:eastAsia="Times New Roman" w:hAnsi="Times New Roman" w:cs="Times New Roman"/>
                                              <w:kern w:val="0"/>
                                              <w:sz w:val="3"/>
                                              <w:szCs w:val="3"/>
                                              <w:lang w:eastAsia="fr-FR"/>
                                              <w14:ligatures w14:val="none"/>
                                            </w:rPr>
                                            <w:t> </w:t>
                                          </w:r>
                                        </w:p>
                                      </w:tc>
                                    </w:tr>
                                  </w:tbl>
                                  <w:p w14:paraId="6EE629B0"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630C10E5"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1A2E38CF"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2E8AB5C3"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3B1F9DB0" w14:textId="77777777">
                                <w:trPr>
                                  <w:jc w:val="center"/>
                                </w:trPr>
                                <w:tc>
                                  <w:tcPr>
                                    <w:tcW w:w="0" w:type="auto"/>
                                    <w:tcMar>
                                      <w:top w:w="45" w:type="dxa"/>
                                      <w:left w:w="0" w:type="dxa"/>
                                      <w:bottom w:w="0" w:type="dxa"/>
                                      <w:right w:w="0" w:type="dxa"/>
                                    </w:tcMar>
                                    <w:vAlign w:val="center"/>
                                    <w:hideMark/>
                                  </w:tcPr>
                                  <w:p w14:paraId="714D3CBA" w14:textId="2BB47FB9" w:rsidR="00943C74" w:rsidRPr="00943C74" w:rsidRDefault="00943C74" w:rsidP="00943C74">
                                    <w:pPr>
                                      <w:spacing w:after="0" w:line="240" w:lineRule="atLeast"/>
                                      <w:jc w:val="both"/>
                                      <w:textAlignment w:val="baseline"/>
                                      <w:rPr>
                                        <w:rFonts w:ascii="Open Sans" w:eastAsia="Times New Roman" w:hAnsi="Open Sans" w:cs="Open Sans"/>
                                        <w:color w:val="333333"/>
                                        <w:kern w:val="0"/>
                                        <w:sz w:val="20"/>
                                        <w:szCs w:val="20"/>
                                        <w:bdr w:val="none" w:sz="0" w:space="0" w:color="auto" w:frame="1"/>
                                        <w:lang w:eastAsia="fr-FR"/>
                                        <w14:ligatures w14:val="none"/>
                                      </w:rPr>
                                    </w:pPr>
                                    <w:r w:rsidRPr="00943C74">
                                      <w:rPr>
                                        <w:rFonts w:ascii="Segoe UI Emoji" w:eastAsia="Times New Roman" w:hAnsi="Segoe UI Emoji" w:cs="Segoe UI Emoji"/>
                                        <w:color w:val="333333"/>
                                        <w:kern w:val="0"/>
                                        <w:sz w:val="20"/>
                                        <w:szCs w:val="20"/>
                                        <w:bdr w:val="none" w:sz="0" w:space="0" w:color="auto" w:frame="1"/>
                                        <w:lang w:eastAsia="fr-FR"/>
                                        <w14:ligatures w14:val="none"/>
                                      </w:rPr>
                                      <w:t>⏳</w:t>
                                    </w:r>
                                    <w:r w:rsidRPr="00943C74">
                                      <w:rPr>
                                        <w:rFonts w:ascii="Open Sans" w:eastAsia="Times New Roman" w:hAnsi="Open Sans" w:cs="Open Sans"/>
                                        <w:color w:val="333333"/>
                                        <w:kern w:val="0"/>
                                        <w:sz w:val="20"/>
                                        <w:szCs w:val="20"/>
                                        <w:bdr w:val="none" w:sz="0" w:space="0" w:color="auto" w:frame="1"/>
                                        <w:lang w:eastAsia="fr-FR"/>
                                        <w14:ligatures w14:val="none"/>
                                      </w:rPr>
                                      <w:t> </w:t>
                                    </w:r>
                                    <w:r w:rsidRPr="00943C74">
                                      <w:rPr>
                                        <w:rFonts w:ascii="inherit" w:eastAsia="Times New Roman" w:hAnsi="inherit" w:cs="Calibri"/>
                                        <w:b/>
                                        <w:bCs/>
                                        <w:color w:val="E74C3C"/>
                                        <w:kern w:val="0"/>
                                        <w:bdr w:val="none" w:sz="0" w:space="0" w:color="auto" w:frame="1"/>
                                        <w:lang w:eastAsia="fr-FR"/>
                                        <w14:ligatures w14:val="none"/>
                                      </w:rPr>
                                      <w:t>Date limite de candidature : 22 mars, minuit</w:t>
                                    </w:r>
                                    <w:r w:rsidRPr="00943C74">
                                      <w:rPr>
                                        <w:rFonts w:ascii="Open Sans" w:eastAsia="Times New Roman" w:hAnsi="Open Sans" w:cs="Open Sans"/>
                                        <w:color w:val="333333"/>
                                        <w:kern w:val="0"/>
                                        <w:sz w:val="20"/>
                                        <w:szCs w:val="20"/>
                                        <w:bdr w:val="none" w:sz="0" w:space="0" w:color="auto" w:frame="1"/>
                                        <w:lang w:eastAsia="fr-FR"/>
                                        <w14:ligatures w14:val="none"/>
                                      </w:rPr>
                                      <w:t> </w:t>
                                    </w:r>
                                  </w:p>
                                </w:tc>
                              </w:tr>
                            </w:tbl>
                            <w:p w14:paraId="46F134FD"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1A6BCA3E"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6E91C6E0"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1882D474" w14:textId="77777777">
                                <w:trPr>
                                  <w:jc w:val="center"/>
                                </w:trPr>
                                <w:tc>
                                  <w:tcPr>
                                    <w:tcW w:w="0" w:type="auto"/>
                                    <w:tcMar>
                                      <w:top w:w="45" w:type="dxa"/>
                                      <w:left w:w="0" w:type="dxa"/>
                                      <w:bottom w:w="0" w:type="dxa"/>
                                      <w:right w:w="0" w:type="dxa"/>
                                    </w:tcMar>
                                    <w:vAlign w:val="center"/>
                                    <w:hideMark/>
                                  </w:tcPr>
                                  <w:p w14:paraId="3DEF1845" w14:textId="4694B885" w:rsidR="00943C74" w:rsidRPr="00943C74" w:rsidRDefault="00943C74" w:rsidP="00943C74">
                                    <w:pPr>
                                      <w:spacing w:after="0" w:line="240" w:lineRule="atLeast"/>
                                      <w:textAlignment w:val="baseline"/>
                                      <w:rPr>
                                        <w:rFonts w:ascii="Open Sans" w:eastAsia="Times New Roman" w:hAnsi="Open Sans" w:cs="Open Sans"/>
                                        <w:color w:val="333333"/>
                                        <w:kern w:val="0"/>
                                        <w:sz w:val="20"/>
                                        <w:szCs w:val="20"/>
                                        <w:bdr w:val="none" w:sz="0" w:space="0" w:color="auto" w:frame="1"/>
                                        <w:lang w:eastAsia="fr-FR"/>
                                        <w14:ligatures w14:val="none"/>
                                      </w:rPr>
                                    </w:pPr>
                                    <w:r w:rsidRPr="00943C74">
                                      <w:rPr>
                                        <w:rFonts w:ascii="Calibri" w:eastAsia="Times New Roman" w:hAnsi="Calibri" w:cs="Calibri"/>
                                        <w:b/>
                                        <w:bCs/>
                                        <w:color w:val="000066"/>
                                        <w:kern w:val="0"/>
                                        <w:bdr w:val="none" w:sz="0" w:space="0" w:color="auto" w:frame="1"/>
                                        <w:shd w:val="clear" w:color="auto" w:fill="FFFFFF"/>
                                        <w:lang w:eastAsia="fr-FR"/>
                                        <w14:ligatures w14:val="none"/>
                                      </w:rPr>
                                      <w:t>Nous vous demandons de télécharger et remplir le document disponible ci-dessous :</w:t>
                                    </w:r>
                                    <w:r w:rsidRPr="00943C74">
                                      <w:rPr>
                                        <w:rFonts w:ascii="Open Sans" w:eastAsia="Times New Roman" w:hAnsi="Open Sans" w:cs="Open Sans"/>
                                        <w:color w:val="333333"/>
                                        <w:kern w:val="0"/>
                                        <w:sz w:val="20"/>
                                        <w:szCs w:val="20"/>
                                        <w:bdr w:val="none" w:sz="0" w:space="0" w:color="auto" w:frame="1"/>
                                        <w:lang w:eastAsia="fr-FR"/>
                                        <w14:ligatures w14:val="none"/>
                                      </w:rPr>
                                      <w:t> </w:t>
                                    </w:r>
                                  </w:p>
                                </w:tc>
                              </w:tr>
                            </w:tbl>
                            <w:p w14:paraId="6E1D2142"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698780C6"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434D0314"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5621C8A2" w14:textId="77777777">
                                <w:trPr>
                                  <w:tblCellSpacing w:w="0" w:type="dxa"/>
                                  <w:jc w:val="center"/>
                                </w:trPr>
                                <w:tc>
                                  <w:tcPr>
                                    <w:tcW w:w="0" w:type="auto"/>
                                    <w:tcMar>
                                      <w:top w:w="75" w:type="dxa"/>
                                      <w:left w:w="0" w:type="dxa"/>
                                      <w:bottom w:w="15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20"/>
                                    </w:tblGrid>
                                    <w:tr w:rsidR="00943C74" w:rsidRPr="00943C74" w14:paraId="323D7A33" w14:textId="77777777">
                                      <w:trPr>
                                        <w:tblCellSpacing w:w="0" w:type="dxa"/>
                                        <w:jc w:val="center"/>
                                      </w:trPr>
                                      <w:tc>
                                        <w:tcPr>
                                          <w:tcW w:w="0" w:type="auto"/>
                                          <w:shd w:val="clear" w:color="auto" w:fill="E40000"/>
                                          <w:tcMar>
                                            <w:top w:w="150" w:type="dxa"/>
                                            <w:left w:w="300" w:type="dxa"/>
                                            <w:bottom w:w="150" w:type="dxa"/>
                                            <w:right w:w="300" w:type="dxa"/>
                                          </w:tcMar>
                                          <w:vAlign w:val="center"/>
                                          <w:hideMark/>
                                        </w:tcPr>
                                        <w:p w14:paraId="0E642072" w14:textId="77777777" w:rsidR="00943C74" w:rsidRPr="00943C74" w:rsidRDefault="00943C74" w:rsidP="00943C74">
                                          <w:pPr>
                                            <w:spacing w:after="0" w:line="240" w:lineRule="atLeast"/>
                                            <w:jc w:val="center"/>
                                            <w:rPr>
                                              <w:rFonts w:ascii="Open Sans" w:eastAsia="Times New Roman" w:hAnsi="Open Sans" w:cs="Open Sans"/>
                                              <w:color w:val="FFFFFF"/>
                                              <w:kern w:val="0"/>
                                              <w:sz w:val="20"/>
                                              <w:szCs w:val="20"/>
                                              <w:lang w:eastAsia="fr-FR"/>
                                              <w14:ligatures w14:val="none"/>
                                            </w:rPr>
                                          </w:pPr>
                                          <w:hyperlink r:id="rId6" w:tgtFrame="_blank" w:tooltip="Télécharger le document" w:history="1">
                                            <w:r w:rsidRPr="00943C74">
                                              <w:rPr>
                                                <w:rFonts w:ascii="Open Sans" w:eastAsia="Times New Roman" w:hAnsi="Open Sans" w:cs="Open Sans"/>
                                                <w:color w:val="FFFFFF"/>
                                                <w:kern w:val="0"/>
                                                <w:sz w:val="20"/>
                                                <w:szCs w:val="20"/>
                                                <w:u w:val="single"/>
                                                <w:bdr w:val="none" w:sz="0" w:space="0" w:color="auto" w:frame="1"/>
                                                <w:lang w:eastAsia="fr-FR"/>
                                                <w14:ligatures w14:val="none"/>
                                              </w:rPr>
                                              <w:t>Télécharger le document</w:t>
                                            </w:r>
                                          </w:hyperlink>
                                        </w:p>
                                      </w:tc>
                                    </w:tr>
                                  </w:tbl>
                                  <w:p w14:paraId="7B85C69F"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691AC6E4"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7C7BDF78"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68674649"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0D0BC899" w14:textId="77777777">
                                <w:trPr>
                                  <w:jc w:val="center"/>
                                </w:trPr>
                                <w:tc>
                                  <w:tcPr>
                                    <w:tcW w:w="0" w:type="auto"/>
                                    <w:tcMar>
                                      <w:top w:w="45" w:type="dxa"/>
                                      <w:left w:w="0" w:type="dxa"/>
                                      <w:bottom w:w="0" w:type="dxa"/>
                                      <w:right w:w="0" w:type="dxa"/>
                                    </w:tcMar>
                                    <w:vAlign w:val="center"/>
                                    <w:hideMark/>
                                  </w:tcPr>
                                  <w:p w14:paraId="3738EA31" w14:textId="77777777" w:rsidR="00943C74" w:rsidRPr="00943C74" w:rsidRDefault="00943C74" w:rsidP="00943C74">
                                    <w:pPr>
                                      <w:spacing w:after="0" w:line="240" w:lineRule="atLeast"/>
                                      <w:jc w:val="both"/>
                                      <w:textAlignment w:val="baseline"/>
                                      <w:rPr>
                                        <w:rFonts w:ascii="Open Sans" w:eastAsia="Times New Roman" w:hAnsi="Open Sans" w:cs="Open Sans"/>
                                        <w:color w:val="333333"/>
                                        <w:kern w:val="0"/>
                                        <w:sz w:val="20"/>
                                        <w:szCs w:val="20"/>
                                        <w:bdr w:val="none" w:sz="0" w:space="0" w:color="auto" w:frame="1"/>
                                        <w:lang w:eastAsia="fr-FR"/>
                                        <w14:ligatures w14:val="none"/>
                                      </w:rPr>
                                    </w:pPr>
                                    <w:r w:rsidRPr="00943C74">
                                      <w:rPr>
                                        <w:rFonts w:ascii="Calibri" w:eastAsia="Times New Roman" w:hAnsi="Calibri" w:cs="Calibri"/>
                                        <w:b/>
                                        <w:bCs/>
                                        <w:color w:val="000066"/>
                                        <w:kern w:val="0"/>
                                        <w:bdr w:val="none" w:sz="0" w:space="0" w:color="auto" w:frame="1"/>
                                        <w:shd w:val="clear" w:color="auto" w:fill="FFFFFF"/>
                                        <w:lang w:eastAsia="fr-FR"/>
                                        <w14:ligatures w14:val="none"/>
                                      </w:rPr>
                                      <w:t>Soyez le plus précis possible dans le renseignement du tableau :</w:t>
                                    </w:r>
                                  </w:p>
                                  <w:p w14:paraId="1D7D2D59" w14:textId="2D51014D" w:rsidR="00943C74" w:rsidRPr="00943C74" w:rsidRDefault="00943C74" w:rsidP="00943C74">
                                    <w:pPr>
                                      <w:numPr>
                                        <w:ilvl w:val="0"/>
                                        <w:numId w:val="2"/>
                                      </w:numPr>
                                      <w:spacing w:beforeAutospacing="1" w:after="0" w:afterAutospacing="1" w:line="240" w:lineRule="atLeast"/>
                                      <w:jc w:val="both"/>
                                      <w:textAlignment w:val="baseline"/>
                                      <w:rPr>
                                        <w:rFonts w:ascii="Open Sans" w:eastAsia="Times New Roman" w:hAnsi="Open Sans" w:cs="Open Sans"/>
                                        <w:color w:val="333333"/>
                                        <w:kern w:val="0"/>
                                        <w:sz w:val="20"/>
                                        <w:szCs w:val="20"/>
                                        <w:bdr w:val="none" w:sz="0" w:space="0" w:color="auto" w:frame="1"/>
                                        <w:lang w:eastAsia="fr-FR"/>
                                        <w14:ligatures w14:val="none"/>
                                      </w:rPr>
                                    </w:pPr>
                                    <w:proofErr w:type="gramStart"/>
                                    <w:r w:rsidRPr="00943C74">
                                      <w:rPr>
                                        <w:rFonts w:ascii="Calibri" w:eastAsia="Times New Roman" w:hAnsi="Calibri" w:cs="Calibri"/>
                                        <w:color w:val="000066"/>
                                        <w:kern w:val="0"/>
                                        <w:bdr w:val="none" w:sz="0" w:space="0" w:color="auto" w:frame="1"/>
                                        <w:shd w:val="clear" w:color="auto" w:fill="FFFFFF"/>
                                        <w:lang w:eastAsia="fr-FR"/>
                                        <w14:ligatures w14:val="none"/>
                                      </w:rPr>
                                      <w:t>pour</w:t>
                                    </w:r>
                                    <w:proofErr w:type="gramEnd"/>
                                    <w:r w:rsidRPr="00943C74">
                                      <w:rPr>
                                        <w:rFonts w:ascii="Calibri" w:eastAsia="Times New Roman" w:hAnsi="Calibri" w:cs="Calibri"/>
                                        <w:color w:val="000066"/>
                                        <w:kern w:val="0"/>
                                        <w:bdr w:val="none" w:sz="0" w:space="0" w:color="auto" w:frame="1"/>
                                        <w:shd w:val="clear" w:color="auto" w:fill="FFFFFF"/>
                                        <w:lang w:eastAsia="fr-FR"/>
                                        <w14:ligatures w14:val="none"/>
                                      </w:rPr>
                                      <w:t xml:space="preserve"> les cellules en jaune il y a des menus déroulant vous permettant de faire des choix (votre type de structure, discipline, thématique, période, type de territoire)</w:t>
                                    </w:r>
                                  </w:p>
                                  <w:p w14:paraId="6641771C" w14:textId="77777777" w:rsidR="00943C74" w:rsidRPr="00943C74" w:rsidRDefault="00943C74" w:rsidP="00943C74">
                                    <w:pPr>
                                      <w:numPr>
                                        <w:ilvl w:val="0"/>
                                        <w:numId w:val="2"/>
                                      </w:numPr>
                                      <w:spacing w:beforeAutospacing="1" w:after="0" w:afterAutospacing="1" w:line="240" w:lineRule="atLeast"/>
                                      <w:jc w:val="both"/>
                                      <w:textAlignment w:val="baseline"/>
                                      <w:rPr>
                                        <w:rFonts w:ascii="Open Sans" w:eastAsia="Times New Roman" w:hAnsi="Open Sans" w:cs="Open Sans"/>
                                        <w:color w:val="333333"/>
                                        <w:kern w:val="0"/>
                                        <w:sz w:val="20"/>
                                        <w:szCs w:val="20"/>
                                        <w:bdr w:val="none" w:sz="0" w:space="0" w:color="auto" w:frame="1"/>
                                        <w:lang w:eastAsia="fr-FR"/>
                                        <w14:ligatures w14:val="none"/>
                                      </w:rPr>
                                    </w:pPr>
                                    <w:proofErr w:type="gramStart"/>
                                    <w:r w:rsidRPr="00943C74">
                                      <w:rPr>
                                        <w:rFonts w:ascii="Calibri" w:eastAsia="Times New Roman" w:hAnsi="Calibri" w:cs="Calibri"/>
                                        <w:color w:val="000066"/>
                                        <w:kern w:val="0"/>
                                        <w:bdr w:val="none" w:sz="0" w:space="0" w:color="auto" w:frame="1"/>
                                        <w:shd w:val="clear" w:color="auto" w:fill="FFFFFF"/>
                                        <w:lang w:eastAsia="fr-FR"/>
                                        <w14:ligatures w14:val="none"/>
                                      </w:rPr>
                                      <w:t>les</w:t>
                                    </w:r>
                                    <w:proofErr w:type="gramEnd"/>
                                    <w:r w:rsidRPr="00943C74">
                                      <w:rPr>
                                        <w:rFonts w:ascii="Calibri" w:eastAsia="Times New Roman" w:hAnsi="Calibri" w:cs="Calibri"/>
                                        <w:color w:val="000066"/>
                                        <w:kern w:val="0"/>
                                        <w:bdr w:val="none" w:sz="0" w:space="0" w:color="auto" w:frame="1"/>
                                        <w:shd w:val="clear" w:color="auto" w:fill="FFFFFF"/>
                                        <w:lang w:eastAsia="fr-FR"/>
                                        <w14:ligatures w14:val="none"/>
                                      </w:rPr>
                                      <w:t xml:space="preserve"> cellules grisées ne sont pas à renseigner (calculs automatiques)</w:t>
                                    </w:r>
                                  </w:p>
                                  <w:p w14:paraId="78836DD2" w14:textId="36931285" w:rsidR="00943C74" w:rsidRPr="00943C74" w:rsidRDefault="00943C74" w:rsidP="00943C74">
                                    <w:pPr>
                                      <w:spacing w:after="0" w:line="240" w:lineRule="atLeast"/>
                                      <w:jc w:val="both"/>
                                      <w:textAlignment w:val="baseline"/>
                                      <w:rPr>
                                        <w:rFonts w:ascii="Open Sans" w:eastAsia="Times New Roman" w:hAnsi="Open Sans" w:cs="Open Sans"/>
                                        <w:color w:val="333333"/>
                                        <w:kern w:val="0"/>
                                        <w:sz w:val="20"/>
                                        <w:szCs w:val="20"/>
                                        <w:bdr w:val="none" w:sz="0" w:space="0" w:color="auto" w:frame="1"/>
                                        <w:lang w:eastAsia="fr-FR"/>
                                        <w14:ligatures w14:val="none"/>
                                      </w:rPr>
                                    </w:pPr>
                                    <w:r w:rsidRPr="00943C74">
                                      <w:rPr>
                                        <w:rFonts w:ascii="Calibri" w:eastAsia="Times New Roman" w:hAnsi="Calibri" w:cs="Calibri"/>
                                        <w:color w:val="000066"/>
                                        <w:kern w:val="0"/>
                                        <w:bdr w:val="none" w:sz="0" w:space="0" w:color="auto" w:frame="1"/>
                                        <w:shd w:val="clear" w:color="auto" w:fill="FFFFFF"/>
                                        <w:lang w:eastAsia="fr-FR"/>
                                        <w14:ligatures w14:val="none"/>
                                      </w:rPr>
                                      <w:t>Les types d’activités à mettre en place doivent être en lien avec les thématiques identifiées et valoriser la pratique d’activités physiques et sportive dans le cadre de la Grande Cause Nationale 2024 en cette année olympique (télécharger le livret</w:t>
                                    </w:r>
                                    <w:r w:rsidRPr="00943C74">
                                      <w:rPr>
                                        <w:rFonts w:ascii="Calibri" w:eastAsia="Times New Roman" w:hAnsi="Calibri" w:cs="Calibri"/>
                                        <w:color w:val="000000"/>
                                        <w:kern w:val="0"/>
                                        <w:bdr w:val="none" w:sz="0" w:space="0" w:color="auto" w:frame="1"/>
                                        <w:shd w:val="clear" w:color="auto" w:fill="FFFFFF"/>
                                        <w:lang w:eastAsia="fr-FR"/>
                                        <w14:ligatures w14:val="none"/>
                                      </w:rPr>
                                      <w:t> </w:t>
                                    </w:r>
                                    <w:hyperlink r:id="rId7" w:tgtFrame="_blank" w:history="1">
                                      <w:r w:rsidRPr="00943C74">
                                        <w:rPr>
                                          <w:rFonts w:ascii="inherit" w:eastAsia="Times New Roman" w:hAnsi="inherit" w:cs="Calibri"/>
                                          <w:b/>
                                          <w:bCs/>
                                          <w:color w:val="0070C0"/>
                                          <w:kern w:val="0"/>
                                          <w:u w:val="single"/>
                                          <w:bdr w:val="none" w:sz="0" w:space="0" w:color="auto" w:frame="1"/>
                                          <w:shd w:val="clear" w:color="auto" w:fill="FFFFFF"/>
                                          <w:lang w:eastAsia="fr-FR"/>
                                          <w14:ligatures w14:val="none"/>
                                        </w:rPr>
                                        <w:t>« Roulons vers les JOP 2024 »</w:t>
                                      </w:r>
                                    </w:hyperlink>
                                    <w:r>
                                      <w:rPr>
                                        <w:rFonts w:ascii="Calibri" w:eastAsia="Times New Roman" w:hAnsi="Calibri" w:cs="Calibri"/>
                                        <w:color w:val="333333"/>
                                        <w:kern w:val="0"/>
                                        <w:bdr w:val="none" w:sz="0" w:space="0" w:color="auto" w:frame="1"/>
                                        <w:shd w:val="clear" w:color="auto" w:fill="FFFFFF"/>
                                        <w:lang w:eastAsia="fr-FR"/>
                                        <w14:ligatures w14:val="none"/>
                                      </w:rPr>
                                      <w:t xml:space="preserve">. </w:t>
                                    </w:r>
                                    <w:r w:rsidRPr="00943C74">
                                      <w:rPr>
                                        <w:rFonts w:ascii="Calibri" w:eastAsia="Times New Roman" w:hAnsi="Calibri" w:cs="Calibri"/>
                                        <w:color w:val="000066"/>
                                        <w:kern w:val="0"/>
                                        <w:bdr w:val="none" w:sz="0" w:space="0" w:color="auto" w:frame="1"/>
                                        <w:lang w:eastAsia="fr-FR"/>
                                        <w14:ligatures w14:val="none"/>
                                      </w:rPr>
                                      <w:t>Il est notamment important de noter que le Savoir Rouler A Vélo (SRAV) est éligible, ce qui vous permet donc de proposer des cycles complets de SRAV sous forme de stage de 5 à 6 demi-journées.</w:t>
                                    </w:r>
                                  </w:p>
                                  <w:p w14:paraId="65190CC5" w14:textId="77777777" w:rsidR="00943C74" w:rsidRPr="00943C74" w:rsidRDefault="00943C74" w:rsidP="00943C74">
                                    <w:pPr>
                                      <w:spacing w:after="0" w:line="240" w:lineRule="atLeast"/>
                                      <w:jc w:val="both"/>
                                      <w:textAlignment w:val="baseline"/>
                                      <w:rPr>
                                        <w:rFonts w:ascii="Open Sans" w:eastAsia="Times New Roman" w:hAnsi="Open Sans" w:cs="Open Sans"/>
                                        <w:color w:val="333333"/>
                                        <w:kern w:val="0"/>
                                        <w:sz w:val="20"/>
                                        <w:szCs w:val="20"/>
                                        <w:bdr w:val="none" w:sz="0" w:space="0" w:color="auto" w:frame="1"/>
                                        <w:lang w:eastAsia="fr-FR"/>
                                        <w14:ligatures w14:val="none"/>
                                      </w:rPr>
                                    </w:pPr>
                                    <w:r w:rsidRPr="00943C74">
                                      <w:rPr>
                                        <w:rFonts w:ascii="Open Sans" w:eastAsia="Times New Roman" w:hAnsi="Open Sans" w:cs="Open Sans"/>
                                        <w:color w:val="333333"/>
                                        <w:kern w:val="0"/>
                                        <w:sz w:val="20"/>
                                        <w:szCs w:val="20"/>
                                        <w:bdr w:val="none" w:sz="0" w:space="0" w:color="auto" w:frame="1"/>
                                        <w:lang w:eastAsia="fr-FR"/>
                                        <w14:ligatures w14:val="none"/>
                                      </w:rPr>
                                      <w:t> </w:t>
                                    </w:r>
                                  </w:p>
                                </w:tc>
                              </w:tr>
                            </w:tbl>
                            <w:p w14:paraId="181B3FB2" w14:textId="77777777" w:rsidR="00943C74" w:rsidRPr="00943C74" w:rsidRDefault="00943C74" w:rsidP="00943C74">
                              <w:pPr>
                                <w:spacing w:after="0" w:line="240" w:lineRule="auto"/>
                                <w:jc w:val="both"/>
                                <w:rPr>
                                  <w:rFonts w:ascii="Times New Roman" w:eastAsia="Times New Roman" w:hAnsi="Times New Roman" w:cs="Times New Roman"/>
                                  <w:kern w:val="0"/>
                                  <w:sz w:val="24"/>
                                  <w:szCs w:val="24"/>
                                  <w:lang w:eastAsia="fr-FR"/>
                                  <w14:ligatures w14:val="none"/>
                                </w:rPr>
                              </w:pPr>
                            </w:p>
                          </w:tc>
                        </w:tr>
                      </w:tbl>
                      <w:p w14:paraId="5D004851" w14:textId="77777777" w:rsidR="00943C74" w:rsidRPr="00943C74" w:rsidRDefault="00943C74" w:rsidP="00943C74">
                        <w:pPr>
                          <w:spacing w:after="0" w:line="240" w:lineRule="auto"/>
                          <w:jc w:val="both"/>
                          <w:rPr>
                            <w:rFonts w:ascii="Times New Roman" w:eastAsia="Times New Roman" w:hAnsi="Times New Roman" w:cs="Times New Roman"/>
                            <w:vanish/>
                            <w:kern w:val="0"/>
                            <w:sz w:val="24"/>
                            <w:szCs w:val="24"/>
                            <w:lang w:eastAsia="fr-FR"/>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C74" w:rsidRPr="00943C74" w14:paraId="01884726" w14:textId="77777777">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43C74" w:rsidRPr="00943C74" w14:paraId="1DD6D3D2" w14:textId="77777777">
                                <w:trPr>
                                  <w:jc w:val="center"/>
                                </w:trPr>
                                <w:tc>
                                  <w:tcPr>
                                    <w:tcW w:w="0" w:type="auto"/>
                                    <w:tcMar>
                                      <w:top w:w="45" w:type="dxa"/>
                                      <w:left w:w="0" w:type="dxa"/>
                                      <w:bottom w:w="0" w:type="dxa"/>
                                      <w:right w:w="0" w:type="dxa"/>
                                    </w:tcMar>
                                    <w:vAlign w:val="center"/>
                                    <w:hideMark/>
                                  </w:tcPr>
                                  <w:p w14:paraId="528735E6" w14:textId="77777777" w:rsidR="00943C74" w:rsidRDefault="00943C74" w:rsidP="00943C74">
                                    <w:pPr>
                                      <w:spacing w:after="0" w:line="240" w:lineRule="atLeast"/>
                                      <w:jc w:val="both"/>
                                      <w:textAlignment w:val="baseline"/>
                                      <w:rPr>
                                        <w:rFonts w:ascii="inherit" w:eastAsia="Times New Roman" w:hAnsi="inherit" w:cs="Calibri"/>
                                        <w:b/>
                                        <w:bCs/>
                                        <w:color w:val="000066"/>
                                        <w:kern w:val="0"/>
                                        <w:bdr w:val="none" w:sz="0" w:space="0" w:color="auto" w:frame="1"/>
                                        <w:lang w:eastAsia="fr-FR"/>
                                        <w14:ligatures w14:val="none"/>
                                      </w:rPr>
                                    </w:pPr>
                                    <w:r w:rsidRPr="00943C74">
                                      <w:rPr>
                                        <w:rFonts w:ascii="inherit" w:eastAsia="Times New Roman" w:hAnsi="inherit" w:cs="Calibri"/>
                                        <w:b/>
                                        <w:bCs/>
                                        <w:color w:val="000066"/>
                                        <w:kern w:val="0"/>
                                        <w:bdr w:val="none" w:sz="0" w:space="0" w:color="auto" w:frame="1"/>
                                        <w:lang w:eastAsia="fr-FR"/>
                                        <w14:ligatures w14:val="none"/>
                                      </w:rPr>
                                      <w:t>Une fois rempli, merci de le déposer dans le dossier en ligne via</w:t>
                                    </w:r>
                                    <w:r>
                                      <w:rPr>
                                        <w:rFonts w:ascii="inherit" w:eastAsia="Times New Roman" w:hAnsi="inherit" w:cs="Calibri"/>
                                        <w:b/>
                                        <w:bCs/>
                                        <w:color w:val="000066"/>
                                        <w:kern w:val="0"/>
                                        <w:bdr w:val="none" w:sz="0" w:space="0" w:color="auto" w:frame="1"/>
                                        <w:lang w:eastAsia="fr-FR"/>
                                        <w14:ligatures w14:val="none"/>
                                      </w:rPr>
                                      <w:t xml:space="preserve"> </w:t>
                                    </w:r>
                                  </w:p>
                                  <w:p w14:paraId="6EE3378B" w14:textId="635F1A77" w:rsidR="00943C74" w:rsidRPr="00943C74" w:rsidRDefault="00943C74" w:rsidP="00943C74">
                                    <w:pPr>
                                      <w:spacing w:after="0" w:line="240" w:lineRule="atLeast"/>
                                      <w:jc w:val="both"/>
                                      <w:textAlignment w:val="baseline"/>
                                      <w:rPr>
                                        <w:rFonts w:ascii="Open Sans" w:eastAsia="Times New Roman" w:hAnsi="Open Sans" w:cs="Open Sans"/>
                                        <w:color w:val="333333"/>
                                        <w:kern w:val="0"/>
                                        <w:sz w:val="20"/>
                                        <w:szCs w:val="20"/>
                                        <w:bdr w:val="none" w:sz="0" w:space="0" w:color="auto" w:frame="1"/>
                                        <w:lang w:eastAsia="fr-FR"/>
                                        <w14:ligatures w14:val="none"/>
                                      </w:rPr>
                                    </w:pPr>
                                    <w:hyperlink r:id="rId8" w:history="1">
                                      <w:r w:rsidRPr="00943C74">
                                        <w:rPr>
                                          <w:rStyle w:val="Lienhypertexte"/>
                                          <w:rFonts w:ascii="inherit" w:eastAsia="Times New Roman" w:hAnsi="inherit" w:cs="Calibri"/>
                                          <w:b/>
                                          <w:bCs/>
                                          <w:kern w:val="0"/>
                                          <w:bdr w:val="none" w:sz="0" w:space="0" w:color="auto" w:frame="1"/>
                                          <w:lang w:eastAsia="fr-FR"/>
                                          <w14:ligatures w14:val="none"/>
                                        </w:rPr>
                                        <w:t>DEPOSER DOCUMENT.</w:t>
                                      </w:r>
                                    </w:hyperlink>
                                  </w:p>
                                </w:tc>
                              </w:tr>
                            </w:tbl>
                            <w:p w14:paraId="5588F0BC" w14:textId="77777777" w:rsidR="00943C74" w:rsidRPr="00943C74" w:rsidRDefault="00943C74" w:rsidP="00943C74">
                              <w:pPr>
                                <w:spacing w:after="0" w:line="240" w:lineRule="auto"/>
                                <w:jc w:val="both"/>
                                <w:rPr>
                                  <w:rFonts w:ascii="Times New Roman" w:eastAsia="Times New Roman" w:hAnsi="Times New Roman" w:cs="Times New Roman"/>
                                  <w:kern w:val="0"/>
                                  <w:sz w:val="24"/>
                                  <w:szCs w:val="24"/>
                                  <w:lang w:eastAsia="fr-FR"/>
                                  <w14:ligatures w14:val="none"/>
                                </w:rPr>
                              </w:pPr>
                            </w:p>
                          </w:tc>
                        </w:tr>
                      </w:tbl>
                      <w:p w14:paraId="641E3107" w14:textId="77777777" w:rsidR="00943C74" w:rsidRPr="00943C74" w:rsidRDefault="00943C74" w:rsidP="00943C74">
                        <w:pPr>
                          <w:spacing w:after="0" w:line="240" w:lineRule="auto"/>
                          <w:jc w:val="center"/>
                          <w:rPr>
                            <w:rFonts w:ascii="Times New Roman" w:eastAsia="Times New Roman" w:hAnsi="Times New Roman" w:cs="Times New Roman"/>
                            <w:vanish/>
                            <w:kern w:val="0"/>
                            <w:sz w:val="24"/>
                            <w:szCs w:val="24"/>
                            <w:lang w:eastAsia="fr-FR"/>
                            <w14:ligatures w14:val="none"/>
                          </w:rPr>
                        </w:pPr>
                      </w:p>
                      <w:p w14:paraId="14659908" w14:textId="77777777" w:rsidR="00943C74" w:rsidRPr="00943C74" w:rsidRDefault="00943C74" w:rsidP="00943C74">
                        <w:pPr>
                          <w:spacing w:after="0" w:line="240" w:lineRule="auto"/>
                          <w:rPr>
                            <w:rFonts w:ascii="Times New Roman" w:eastAsia="Times New Roman" w:hAnsi="Times New Roman" w:cs="Times New Roman"/>
                            <w:kern w:val="0"/>
                            <w:sz w:val="24"/>
                            <w:szCs w:val="24"/>
                            <w:lang w:eastAsia="fr-FR"/>
                            <w14:ligatures w14:val="none"/>
                          </w:rPr>
                        </w:pPr>
                      </w:p>
                    </w:tc>
                  </w:tr>
                </w:tbl>
                <w:p w14:paraId="302520D0" w14:textId="77777777" w:rsidR="00943C74" w:rsidRPr="00943C74" w:rsidRDefault="00943C74" w:rsidP="00943C74">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161D2EEF" w14:textId="77777777" w:rsidR="00943C74" w:rsidRPr="00943C74" w:rsidRDefault="00943C74" w:rsidP="00943C74">
            <w:pPr>
              <w:spacing w:after="0" w:line="240" w:lineRule="auto"/>
              <w:jc w:val="center"/>
              <w:rPr>
                <w:rFonts w:ascii="Segoe UI" w:eastAsia="Times New Roman" w:hAnsi="Segoe UI" w:cs="Segoe UI"/>
                <w:color w:val="242424"/>
                <w:kern w:val="0"/>
                <w:sz w:val="23"/>
                <w:szCs w:val="23"/>
                <w:lang w:eastAsia="fr-FR"/>
                <w14:ligatures w14:val="none"/>
              </w:rPr>
            </w:pPr>
          </w:p>
        </w:tc>
      </w:tr>
    </w:tbl>
    <w:p w14:paraId="4A418D0E" w14:textId="77777777" w:rsidR="00EE3F8B" w:rsidRDefault="00EE3F8B"/>
    <w:sectPr w:rsidR="00EE3F8B" w:rsidSect="009662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25864"/>
    <w:multiLevelType w:val="multilevel"/>
    <w:tmpl w:val="894C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829E0"/>
    <w:multiLevelType w:val="multilevel"/>
    <w:tmpl w:val="67E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716570">
    <w:abstractNumId w:val="1"/>
  </w:num>
  <w:num w:numId="2" w16cid:durableId="12682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2E"/>
    <w:rsid w:val="00943C74"/>
    <w:rsid w:val="00966290"/>
    <w:rsid w:val="00CC0E2E"/>
    <w:rsid w:val="00EE3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D6E7"/>
  <w15:chartTrackingRefBased/>
  <w15:docId w15:val="{F5BBE4AE-C7D0-40EA-9169-A13C8408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textlinkffffffunderline">
    <w:name w:val="x_textlinkffffffunderline"/>
    <w:basedOn w:val="Policepardfaut"/>
    <w:rsid w:val="00943C74"/>
  </w:style>
  <w:style w:type="character" w:styleId="Lienhypertexte">
    <w:name w:val="Hyperlink"/>
    <w:basedOn w:val="Policepardfaut"/>
    <w:uiPriority w:val="99"/>
    <w:unhideWhenUsed/>
    <w:rsid w:val="00943C74"/>
    <w:rPr>
      <w:color w:val="0000FF"/>
      <w:u w:val="single"/>
    </w:rPr>
  </w:style>
  <w:style w:type="character" w:styleId="lev">
    <w:name w:val="Strong"/>
    <w:basedOn w:val="Policepardfaut"/>
    <w:uiPriority w:val="22"/>
    <w:qFormat/>
    <w:rsid w:val="00943C74"/>
    <w:rPr>
      <w:b/>
      <w:bCs/>
    </w:rPr>
  </w:style>
  <w:style w:type="character" w:styleId="Accentuation">
    <w:name w:val="Emphasis"/>
    <w:basedOn w:val="Policepardfaut"/>
    <w:uiPriority w:val="20"/>
    <w:qFormat/>
    <w:rsid w:val="00943C74"/>
    <w:rPr>
      <w:i/>
      <w:iCs/>
    </w:rPr>
  </w:style>
  <w:style w:type="character" w:styleId="Mentionnonrsolue">
    <w:name w:val="Unresolved Mention"/>
    <w:basedOn w:val="Policepardfaut"/>
    <w:uiPriority w:val="99"/>
    <w:semiHidden/>
    <w:unhideWhenUsed/>
    <w:rsid w:val="0094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302418">
      <w:bodyDiv w:val="1"/>
      <w:marLeft w:val="0"/>
      <w:marRight w:val="0"/>
      <w:marTop w:val="0"/>
      <w:marBottom w:val="0"/>
      <w:divBdr>
        <w:top w:val="none" w:sz="0" w:space="0" w:color="auto"/>
        <w:left w:val="none" w:sz="0" w:space="0" w:color="auto"/>
        <w:bottom w:val="none" w:sz="0" w:space="0" w:color="auto"/>
        <w:right w:val="none" w:sz="0" w:space="0" w:color="auto"/>
      </w:divBdr>
      <w:divsChild>
        <w:div w:id="1024094702">
          <w:marLeft w:val="0"/>
          <w:marRight w:val="0"/>
          <w:marTop w:val="0"/>
          <w:marBottom w:val="150"/>
          <w:divBdr>
            <w:top w:val="none" w:sz="0" w:space="0" w:color="auto"/>
            <w:left w:val="none" w:sz="0" w:space="0" w:color="auto"/>
            <w:bottom w:val="none" w:sz="0" w:space="0" w:color="auto"/>
            <w:right w:val="none" w:sz="0" w:space="0" w:color="auto"/>
          </w:divBdr>
        </w:div>
        <w:div w:id="1855000696">
          <w:marLeft w:val="0"/>
          <w:marRight w:val="0"/>
          <w:marTop w:val="0"/>
          <w:marBottom w:val="150"/>
          <w:divBdr>
            <w:top w:val="none" w:sz="0" w:space="0" w:color="auto"/>
            <w:left w:val="none" w:sz="0" w:space="0" w:color="auto"/>
            <w:bottom w:val="none" w:sz="0" w:space="0" w:color="auto"/>
            <w:right w:val="none" w:sz="0" w:space="0" w:color="auto"/>
          </w:divBdr>
        </w:div>
        <w:div w:id="982542553">
          <w:marLeft w:val="0"/>
          <w:marRight w:val="0"/>
          <w:marTop w:val="0"/>
          <w:marBottom w:val="150"/>
          <w:divBdr>
            <w:top w:val="none" w:sz="0" w:space="0" w:color="auto"/>
            <w:left w:val="none" w:sz="0" w:space="0" w:color="auto"/>
            <w:bottom w:val="none" w:sz="0" w:space="0" w:color="auto"/>
            <w:right w:val="none" w:sz="0" w:space="0" w:color="auto"/>
          </w:divBdr>
        </w:div>
        <w:div w:id="512107729">
          <w:marLeft w:val="0"/>
          <w:marRight w:val="0"/>
          <w:marTop w:val="0"/>
          <w:marBottom w:val="0"/>
          <w:divBdr>
            <w:top w:val="none" w:sz="0" w:space="0" w:color="auto"/>
            <w:left w:val="none" w:sz="0" w:space="0" w:color="auto"/>
            <w:bottom w:val="none" w:sz="0" w:space="0" w:color="auto"/>
            <w:right w:val="none" w:sz="0" w:space="0" w:color="auto"/>
          </w:divBdr>
        </w:div>
        <w:div w:id="1739787233">
          <w:marLeft w:val="0"/>
          <w:marRight w:val="0"/>
          <w:marTop w:val="0"/>
          <w:marBottom w:val="0"/>
          <w:divBdr>
            <w:top w:val="none" w:sz="0" w:space="0" w:color="auto"/>
            <w:left w:val="none" w:sz="0" w:space="0" w:color="auto"/>
            <w:bottom w:val="none" w:sz="0" w:space="0" w:color="auto"/>
            <w:right w:val="none" w:sz="0" w:space="0" w:color="auto"/>
          </w:divBdr>
        </w:div>
        <w:div w:id="589588202">
          <w:marLeft w:val="0"/>
          <w:marRight w:val="0"/>
          <w:marTop w:val="0"/>
          <w:marBottom w:val="0"/>
          <w:divBdr>
            <w:top w:val="none" w:sz="0" w:space="0" w:color="auto"/>
            <w:left w:val="none" w:sz="0" w:space="0" w:color="auto"/>
            <w:bottom w:val="none" w:sz="0" w:space="0" w:color="auto"/>
            <w:right w:val="none" w:sz="0" w:space="0" w:color="auto"/>
          </w:divBdr>
        </w:div>
        <w:div w:id="185945960">
          <w:marLeft w:val="0"/>
          <w:marRight w:val="0"/>
          <w:marTop w:val="0"/>
          <w:marBottom w:val="0"/>
          <w:divBdr>
            <w:top w:val="none" w:sz="0" w:space="0" w:color="auto"/>
            <w:left w:val="none" w:sz="0" w:space="0" w:color="auto"/>
            <w:bottom w:val="none" w:sz="0" w:space="0" w:color="auto"/>
            <w:right w:val="none" w:sz="0" w:space="0" w:color="auto"/>
          </w:divBdr>
        </w:div>
        <w:div w:id="204525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cfr-my.sharepoint.com/personal/m_raimbault_ffc_fr/_layouts/15/onedrive.aspx?id=%2Fpersonal%2Fm%5Fraimbault%5Fffc%5Ffr%2FDocuments%2FANS%202024%2FD%C3%A9pot%20projets%20vacances%20olympiques&amp;ga=1" TargetMode="External"/><Relationship Id="rId3" Type="http://schemas.openxmlformats.org/officeDocument/2006/relationships/styles" Target="styles.xml"/><Relationship Id="rId7" Type="http://schemas.openxmlformats.org/officeDocument/2006/relationships/hyperlink" Target="https://l.news.ffc.fr/T/OFC4/L2S/17265802/B179/zAWk/228/3439/lEtpfl/1/5339891/VPRITodn/I/229/VW0kU0.html?h=COH9RQvY1iCowfZ0kRzwZIzlq73BO51okMhzqOui6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news.ffc.fr/T/OFC4/L2S/17265802/B179/zAWk/228/3437/SADed9/1/5339891/VPRITodn/I/229/VW0kU0.html?h=AzgMP1SHsxUBuZ--umpUd_an_FjhJXYYCN8guz9Kzb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27BE-9D25-4220-A7BE-6B9EFE01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509</Words>
  <Characters>2804</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MARILLAUD</dc:creator>
  <cp:keywords/>
  <dc:description/>
  <cp:lastModifiedBy>Fabien  MARILLAUD</cp:lastModifiedBy>
  <cp:revision>3</cp:revision>
  <dcterms:created xsi:type="dcterms:W3CDTF">2024-03-07T13:33:00Z</dcterms:created>
  <dcterms:modified xsi:type="dcterms:W3CDTF">2024-03-07T13:43:00Z</dcterms:modified>
</cp:coreProperties>
</file>